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6B182" w14:textId="2F356569" w:rsidR="00357BB9" w:rsidRDefault="00471FD8">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14:anchorId="07378777" wp14:editId="78549008">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w16se="http://schemas.microsoft.com/office/word/2015/wordml/symex" xmlns:wpsCustomData="http://www.wps.cn/officeDocument/2013/wpsCustomData"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#104b-e</w:t>
      </w:r>
      <w:r>
        <w:rPr>
          <w:b/>
          <w:lang w:eastAsia="zh-CN"/>
        </w:rPr>
        <w:tab/>
        <w:t>R1-210</w:t>
      </w:r>
      <w:r w:rsidR="00DA5CF5">
        <w:rPr>
          <w:b/>
          <w:lang w:eastAsia="zh-CN"/>
        </w:rPr>
        <w:t>3954</w:t>
      </w:r>
    </w:p>
    <w:p w14:paraId="6974C43B" w14:textId="77777777" w:rsidR="00357BB9" w:rsidRDefault="00471FD8">
      <w:pPr>
        <w:jc w:val="left"/>
        <w:rPr>
          <w:b/>
          <w:lang w:eastAsia="zh-CN"/>
        </w:rPr>
      </w:pPr>
      <w:r>
        <w:rPr>
          <w:b/>
          <w:lang w:eastAsia="zh-CN"/>
        </w:rPr>
        <w:t xml:space="preserve">E-meeting, April </w:t>
      </w:r>
      <w:r>
        <w:rPr>
          <w:b/>
        </w:rPr>
        <w:t>12</w:t>
      </w:r>
      <w:r>
        <w:rPr>
          <w:b/>
          <w:vertAlign w:val="superscript"/>
        </w:rPr>
        <w:t>th</w:t>
      </w:r>
      <w:r>
        <w:rPr>
          <w:b/>
        </w:rPr>
        <w:t xml:space="preserve"> </w:t>
      </w:r>
      <w:r>
        <w:rPr>
          <w:b/>
          <w:lang w:eastAsia="zh-CN"/>
        </w:rPr>
        <w:t xml:space="preserve">– April </w:t>
      </w:r>
      <w:r>
        <w:rPr>
          <w:b/>
        </w:rPr>
        <w:t>20</w:t>
      </w:r>
      <w:r>
        <w:rPr>
          <w:b/>
          <w:vertAlign w:val="superscript"/>
        </w:rPr>
        <w:t>th</w:t>
      </w:r>
      <w:r>
        <w:rPr>
          <w:b/>
          <w:lang w:eastAsia="zh-CN"/>
        </w:rPr>
        <w:t>, 2021</w:t>
      </w:r>
    </w:p>
    <w:p w14:paraId="3F98FCE0" w14:textId="77777777" w:rsidR="00357BB9" w:rsidRDefault="00357BB9">
      <w:pPr>
        <w:pBdr>
          <w:top w:val="single" w:sz="4" w:space="1" w:color="auto"/>
        </w:pBdr>
        <w:spacing w:after="0"/>
        <w:jc w:val="left"/>
        <w:rPr>
          <w:b/>
          <w:kern w:val="2"/>
          <w:lang w:eastAsia="zh-CN"/>
        </w:rPr>
      </w:pPr>
    </w:p>
    <w:p w14:paraId="6B29F75D" w14:textId="77777777" w:rsidR="00357BB9" w:rsidRDefault="00471FD8">
      <w:pPr>
        <w:spacing w:after="60"/>
        <w:ind w:left="1555" w:hanging="1555"/>
        <w:jc w:val="left"/>
        <w:rPr>
          <w:b/>
          <w:lang w:eastAsia="zh-CN"/>
        </w:rPr>
      </w:pPr>
      <w:r>
        <w:rPr>
          <w:b/>
          <w:lang w:eastAsia="zh-CN"/>
        </w:rPr>
        <w:t>Agenda Item:</w:t>
      </w:r>
      <w:r>
        <w:rPr>
          <w:b/>
          <w:lang w:eastAsia="zh-CN"/>
        </w:rPr>
        <w:tab/>
        <w:t>8.9.1</w:t>
      </w:r>
    </w:p>
    <w:p w14:paraId="44038A65" w14:textId="77777777" w:rsidR="00357BB9" w:rsidRDefault="00471FD8">
      <w:pPr>
        <w:spacing w:after="60"/>
        <w:ind w:left="1555" w:hanging="1555"/>
        <w:jc w:val="left"/>
        <w:rPr>
          <w:b/>
          <w:lang w:eastAsia="zh-CN"/>
        </w:rPr>
      </w:pPr>
      <w:r>
        <w:rPr>
          <w:b/>
          <w:lang w:eastAsia="zh-CN"/>
        </w:rPr>
        <w:t>Source:</w:t>
      </w:r>
      <w:r>
        <w:rPr>
          <w:b/>
          <w:lang w:eastAsia="zh-CN"/>
        </w:rPr>
        <w:tab/>
        <w:t>Moderator (Huawei)</w:t>
      </w:r>
    </w:p>
    <w:p w14:paraId="56E115D6" w14:textId="399E22D9" w:rsidR="00357BB9" w:rsidRDefault="00471FD8">
      <w:pPr>
        <w:spacing w:after="60"/>
        <w:ind w:left="1555" w:hanging="1555"/>
        <w:jc w:val="left"/>
        <w:rPr>
          <w:b/>
          <w:lang w:eastAsia="zh-CN"/>
        </w:rPr>
      </w:pPr>
      <w:r>
        <w:rPr>
          <w:b/>
          <w:kern w:val="2"/>
          <w:lang w:eastAsia="zh-CN"/>
        </w:rPr>
        <w:t>Title:</w:t>
      </w:r>
      <w:r>
        <w:rPr>
          <w:b/>
          <w:kern w:val="2"/>
          <w:lang w:eastAsia="zh-CN"/>
        </w:rPr>
        <w:tab/>
      </w:r>
      <w:r>
        <w:rPr>
          <w:b/>
          <w:lang w:eastAsia="zh-CN"/>
        </w:rPr>
        <w:t>Feature lead summary #</w:t>
      </w:r>
      <w:r w:rsidR="004C1C8B">
        <w:rPr>
          <w:b/>
          <w:lang w:eastAsia="zh-CN"/>
        </w:rPr>
        <w:t>2</w:t>
      </w:r>
      <w:r>
        <w:rPr>
          <w:b/>
          <w:lang w:eastAsia="zh-CN"/>
        </w:rPr>
        <w:t xml:space="preserve"> on 104b-e-LTE-Rel17_NB_IoT_eMTC-01</w:t>
      </w:r>
    </w:p>
    <w:p w14:paraId="140FA815" w14:textId="77777777" w:rsidR="00357BB9" w:rsidRDefault="00471FD8">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37AFF257" w14:textId="77777777" w:rsidR="00357BB9" w:rsidRDefault="00357BB9">
      <w:pPr>
        <w:pBdr>
          <w:bottom w:val="single" w:sz="4" w:space="1" w:color="auto"/>
        </w:pBdr>
        <w:spacing w:after="0"/>
        <w:jc w:val="left"/>
        <w:rPr>
          <w:b/>
          <w:sz w:val="16"/>
          <w:szCs w:val="16"/>
        </w:rPr>
      </w:pPr>
    </w:p>
    <w:p w14:paraId="73F0BCBC" w14:textId="77777777" w:rsidR="00357BB9" w:rsidRDefault="00471FD8">
      <w:pPr>
        <w:pStyle w:val="1"/>
        <w:ind w:left="431" w:hanging="431"/>
        <w:rPr>
          <w:lang w:eastAsia="zh-CN"/>
        </w:rPr>
      </w:pPr>
      <w:bookmarkStart w:id="0" w:name="_Ref129681862"/>
      <w:bookmarkStart w:id="1" w:name="_Ref124589705"/>
      <w:r>
        <w:t>Introduction</w:t>
      </w:r>
      <w:bookmarkEnd w:id="0"/>
      <w:bookmarkEnd w:id="1"/>
    </w:p>
    <w:p w14:paraId="75855CEC" w14:textId="77777777" w:rsidR="00357BB9" w:rsidRDefault="00471FD8">
      <w:pPr>
        <w:rPr>
          <w:lang w:eastAsia="zh-CN"/>
        </w:rPr>
      </w:pPr>
      <w:r>
        <w:rPr>
          <w:lang w:eastAsia="zh-CN"/>
        </w:rPr>
        <w:t>The WID for Rel-17 enhancements for NB-IoT and LTE-MTC [1] includes an objective to support 16-QAM for unicast in UL and DL in NB-IoT.</w:t>
      </w:r>
    </w:p>
    <w:p w14:paraId="184AC7D7" w14:textId="77777777" w:rsidR="00357BB9" w:rsidRDefault="00471FD8">
      <w:pPr>
        <w:widowControl w:val="0"/>
        <w:numPr>
          <w:ilvl w:val="0"/>
          <w:numId w:val="10"/>
        </w:numPr>
        <w:autoSpaceDE/>
        <w:autoSpaceDN/>
        <w:adjustRightInd/>
        <w:snapToGrid/>
        <w:spacing w:after="0" w:line="360" w:lineRule="auto"/>
        <w:contextualSpacing/>
        <w:rPr>
          <w:rFonts w:eastAsia="等线"/>
          <w:i/>
          <w:lang w:eastAsia="zh-CN"/>
        </w:rPr>
      </w:pPr>
      <w:r>
        <w:rPr>
          <w:rFonts w:eastAsia="等线"/>
          <w:i/>
          <w:lang w:eastAsia="zh-CN"/>
        </w:rPr>
        <w:t xml:space="preserve">Specify 16-QAM for unicast in UL and DL, including necessary changes to DL power allocation for NPDSCH and DL TBS. This is to be specified without a new NB-IoT UE category. For DL, </w:t>
      </w:r>
      <w:r>
        <w:rPr>
          <w:i/>
          <w:lang w:eastAsia="zh-CN"/>
        </w:rPr>
        <w:t>increase in maximum TBS of e.g. 2x the Rel-16 maximum, and soft buffer size will be specified by modifying at least existing Category NB2. For UL, the maximum TBS is not increased.</w:t>
      </w:r>
      <w:r>
        <w:rPr>
          <w:rFonts w:eastAsia="等线"/>
          <w:i/>
          <w:lang w:eastAsia="zh-CN"/>
        </w:rPr>
        <w:t xml:space="preserve"> [NB-IoT] [RAN1, RAN4]</w:t>
      </w:r>
    </w:p>
    <w:p w14:paraId="07E1518F" w14:textId="77777777" w:rsidR="00357BB9" w:rsidRDefault="00471FD8">
      <w:pPr>
        <w:widowControl w:val="0"/>
        <w:numPr>
          <w:ilvl w:val="1"/>
          <w:numId w:val="10"/>
        </w:numPr>
        <w:autoSpaceDE/>
        <w:autoSpaceDN/>
        <w:adjustRightInd/>
        <w:snapToGrid/>
        <w:spacing w:after="0" w:line="360" w:lineRule="auto"/>
        <w:contextualSpacing/>
        <w:rPr>
          <w:rFonts w:eastAsia="等线"/>
          <w:i/>
          <w:lang w:eastAsia="zh-CN"/>
        </w:rPr>
      </w:pPr>
      <w:r>
        <w:rPr>
          <w:rFonts w:eastAsia="等线"/>
          <w:i/>
          <w:lang w:eastAsia="zh-CN"/>
        </w:rPr>
        <w:t xml:space="preserve">Extend the NB-IoT channel quality reporting based on the framework of Rel-14—16, to support 16-QAM in DL. [NB-IoT] [RAN2, RAN1, RAN4] </w:t>
      </w:r>
    </w:p>
    <w:p w14:paraId="6A02953E" w14:textId="77777777" w:rsidR="00357BB9" w:rsidRDefault="00471FD8">
      <w:pPr>
        <w:rPr>
          <w:lang w:eastAsia="zh-CN"/>
        </w:rPr>
      </w:pPr>
      <w:r>
        <w:rPr>
          <w:rFonts w:hint="eastAsia"/>
          <w:lang w:eastAsia="zh-CN"/>
        </w:rPr>
        <w:t xml:space="preserve">This documents provides the proposals and summary of discussions of the </w:t>
      </w:r>
      <w:r>
        <w:rPr>
          <w:lang w:eastAsia="zh-CN"/>
        </w:rPr>
        <w:t>following email discussion according to the inputs [2-8]</w:t>
      </w:r>
    </w:p>
    <w:p w14:paraId="00245181" w14:textId="77777777" w:rsidR="00357BB9" w:rsidRDefault="00471FD8">
      <w:pPr>
        <w:rPr>
          <w:lang w:eastAsia="zh-CN"/>
        </w:rPr>
      </w:pPr>
      <w:r>
        <w:rPr>
          <w:highlight w:val="cyan"/>
          <w:lang w:eastAsia="zh-CN"/>
        </w:rPr>
        <w:t xml:space="preserve">[104b-e-LTE-Rel17_NB_IoT_eMTC-01] Email discussion on support of 16-QAM for unicast in UL and DL for NB-IoT </w:t>
      </w:r>
      <w:r>
        <w:rPr>
          <w:highlight w:val="cyan"/>
        </w:rPr>
        <w:t>– Yubo (Huawei)</w:t>
      </w:r>
    </w:p>
    <w:p w14:paraId="0C577D82" w14:textId="77777777" w:rsidR="00357BB9" w:rsidRDefault="00471FD8">
      <w:pPr>
        <w:numPr>
          <w:ilvl w:val="0"/>
          <w:numId w:val="11"/>
        </w:numPr>
        <w:autoSpaceDE/>
        <w:autoSpaceDN/>
        <w:adjustRightInd/>
        <w:snapToGrid/>
        <w:spacing w:after="0"/>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lang w:eastAsia="ko-KR"/>
        </w:rPr>
        <w:t>April 15</w:t>
      </w:r>
    </w:p>
    <w:p w14:paraId="1376AE2F" w14:textId="77777777" w:rsidR="00357BB9" w:rsidRDefault="00471FD8">
      <w:pPr>
        <w:numPr>
          <w:ilvl w:val="0"/>
          <w:numId w:val="11"/>
        </w:numPr>
        <w:autoSpaceDE/>
        <w:autoSpaceDN/>
        <w:adjustRightInd/>
        <w:snapToGrid/>
        <w:spacing w:after="0"/>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April 20</w:t>
      </w:r>
    </w:p>
    <w:p w14:paraId="4B050DA4" w14:textId="77777777" w:rsidR="00357BB9" w:rsidRDefault="00357BB9">
      <w:pPr>
        <w:spacing w:after="0"/>
        <w:rPr>
          <w:lang w:eastAsia="zh-CN"/>
        </w:rPr>
      </w:pPr>
    </w:p>
    <w:p w14:paraId="1BE92F99" w14:textId="77777777" w:rsidR="00357BB9" w:rsidRDefault="00471FD8">
      <w:pPr>
        <w:pStyle w:val="1"/>
        <w:rPr>
          <w:lang w:eastAsia="zh-CN"/>
        </w:rPr>
      </w:pPr>
      <w:r>
        <w:rPr>
          <w:lang w:eastAsia="zh-CN"/>
        </w:rPr>
        <w:t>Issues</w:t>
      </w:r>
    </w:p>
    <w:p w14:paraId="5BD3C8A9" w14:textId="77777777" w:rsidR="00357BB9" w:rsidRDefault="00471FD8">
      <w:pPr>
        <w:pStyle w:val="2"/>
        <w:rPr>
          <w:lang w:eastAsia="zh-CN"/>
        </w:rPr>
      </w:pPr>
      <w:r>
        <w:rPr>
          <w:rFonts w:hint="eastAsia"/>
          <w:lang w:eastAsia="zh-CN"/>
        </w:rPr>
        <w:t>Support of 16-QAM for NB-IoT downlink</w:t>
      </w:r>
    </w:p>
    <w:p w14:paraId="66C5F18E" w14:textId="77777777" w:rsidR="00357BB9" w:rsidRDefault="00471FD8">
      <w:pPr>
        <w:pStyle w:val="30"/>
        <w:rPr>
          <w:lang w:eastAsia="zh-CN"/>
        </w:rPr>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1</w:t>
      </w:r>
      <w:r>
        <w:rPr>
          <w:lang w:eastAsia="zh-CN"/>
        </w:rPr>
        <w:fldChar w:fldCharType="end"/>
      </w:r>
      <w:r>
        <w:rPr>
          <w:lang w:eastAsia="zh-CN"/>
        </w:rPr>
        <w:t>: The TBS table.</w:t>
      </w:r>
    </w:p>
    <w:p w14:paraId="52D0BF95" w14:textId="77777777" w:rsidR="00357BB9" w:rsidRDefault="00471FD8">
      <w:r>
        <w:t>The following are proposed:</w:t>
      </w:r>
    </w:p>
    <w:tbl>
      <w:tblPr>
        <w:tblStyle w:val="af0"/>
        <w:tblW w:w="0" w:type="auto"/>
        <w:tblLook w:val="04A0" w:firstRow="1" w:lastRow="0" w:firstColumn="1" w:lastColumn="0" w:noHBand="0" w:noVBand="1"/>
      </w:tblPr>
      <w:tblGrid>
        <w:gridCol w:w="1271"/>
        <w:gridCol w:w="8036"/>
      </w:tblGrid>
      <w:tr w:rsidR="00357BB9" w14:paraId="4FA08A29" w14:textId="77777777">
        <w:tc>
          <w:tcPr>
            <w:tcW w:w="1271" w:type="dxa"/>
          </w:tcPr>
          <w:p w14:paraId="2D529FA8" w14:textId="77777777" w:rsidR="00357BB9" w:rsidRDefault="00471FD8">
            <w:pPr>
              <w:rPr>
                <w:szCs w:val="20"/>
              </w:rPr>
            </w:pPr>
            <w:r>
              <w:rPr>
                <w:rFonts w:hint="eastAsia"/>
                <w:szCs w:val="20"/>
              </w:rPr>
              <w:t>S</w:t>
            </w:r>
            <w:r>
              <w:rPr>
                <w:szCs w:val="20"/>
              </w:rPr>
              <w:t>ourcing</w:t>
            </w:r>
          </w:p>
        </w:tc>
        <w:tc>
          <w:tcPr>
            <w:tcW w:w="8036" w:type="dxa"/>
          </w:tcPr>
          <w:p w14:paraId="55C3B26B" w14:textId="77777777" w:rsidR="00357BB9" w:rsidRDefault="00471FD8">
            <w:pPr>
              <w:rPr>
                <w:szCs w:val="20"/>
              </w:rPr>
            </w:pPr>
            <w:r>
              <w:rPr>
                <w:rFonts w:hint="eastAsia"/>
                <w:szCs w:val="20"/>
              </w:rPr>
              <w:t>Proposals</w:t>
            </w:r>
          </w:p>
        </w:tc>
      </w:tr>
      <w:tr w:rsidR="00357BB9" w14:paraId="5202715F" w14:textId="77777777">
        <w:tc>
          <w:tcPr>
            <w:tcW w:w="1271" w:type="dxa"/>
          </w:tcPr>
          <w:p w14:paraId="5CE1382F" w14:textId="77777777" w:rsidR="00357BB9" w:rsidRDefault="00471FD8">
            <w:pPr>
              <w:rPr>
                <w:szCs w:val="20"/>
              </w:rPr>
            </w:pPr>
            <w:r>
              <w:rPr>
                <w:rFonts w:hint="eastAsia"/>
                <w:szCs w:val="20"/>
              </w:rPr>
              <w:t>[2]</w:t>
            </w:r>
          </w:p>
        </w:tc>
        <w:tc>
          <w:tcPr>
            <w:tcW w:w="8036" w:type="dxa"/>
          </w:tcPr>
          <w:p w14:paraId="4735557D" w14:textId="77777777" w:rsidR="00357BB9" w:rsidRDefault="00471FD8">
            <w:pPr>
              <w:pStyle w:val="a6"/>
              <w:jc w:val="left"/>
              <w:rPr>
                <w:sz w:val="22"/>
              </w:rPr>
            </w:pPr>
            <w:r>
              <w:rPr>
                <w:bCs w:val="0"/>
                <w:sz w:val="22"/>
              </w:rPr>
              <w:t>Proposal 1:</w:t>
            </w:r>
            <w:r>
              <w:rPr>
                <w:b w:val="0"/>
                <w:bCs w:val="0"/>
                <w:sz w:val="22"/>
              </w:rPr>
              <w:t xml:space="preserve"> </w:t>
            </w:r>
            <w:r>
              <w:rPr>
                <w:sz w:val="22"/>
              </w:rPr>
              <w:t xml:space="preserve">Confirm the following working assumption </w:t>
            </w:r>
          </w:p>
          <w:p w14:paraId="641D8442" w14:textId="77777777" w:rsidR="00357BB9" w:rsidRDefault="00471FD8">
            <w:pPr>
              <w:wordWrap w:val="0"/>
            </w:pPr>
            <w:r>
              <w:rPr>
                <w:rFonts w:cs="Times"/>
                <w:b/>
              </w:rPr>
              <w:t xml:space="preserve">The following </w:t>
            </w:r>
            <w:r>
              <w:rPr>
                <w:b/>
              </w:rPr>
              <w:t>TBS indices are introduced for downlink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483"/>
              <w:gridCol w:w="572"/>
              <w:gridCol w:w="572"/>
              <w:gridCol w:w="572"/>
              <w:gridCol w:w="572"/>
              <w:gridCol w:w="572"/>
              <w:gridCol w:w="572"/>
              <w:gridCol w:w="572"/>
            </w:tblGrid>
            <w:tr w:rsidR="00357BB9" w14:paraId="2EA120C5" w14:textId="77777777">
              <w:trPr>
                <w:cantSplit/>
                <w:jc w:val="center"/>
              </w:trPr>
              <w:tc>
                <w:tcPr>
                  <w:tcW w:w="652" w:type="dxa"/>
                  <w:vMerge w:val="restart"/>
                  <w:tcBorders>
                    <w:right w:val="double" w:sz="4" w:space="0" w:color="auto"/>
                  </w:tcBorders>
                  <w:shd w:val="clear" w:color="auto" w:fill="E0E0E0"/>
                  <w:vAlign w:val="center"/>
                </w:tcPr>
                <w:p w14:paraId="5B67CEBD" w14:textId="77777777" w:rsidR="00357BB9" w:rsidRDefault="00471FD8">
                  <w:pPr>
                    <w:pStyle w:val="TAH"/>
                    <w:rPr>
                      <w:rFonts w:cs="Arial"/>
                      <w:szCs w:val="18"/>
                      <w:lang w:eastAsia="en-US"/>
                    </w:rPr>
                  </w:pPr>
                  <w:r>
                    <w:rPr>
                      <w:rFonts w:cs="Arial"/>
                      <w:position w:val="-10"/>
                      <w:szCs w:val="18"/>
                      <w:lang w:eastAsia="en-US"/>
                    </w:rPr>
                    <w:object w:dxaOrig="420" w:dyaOrig="285" w14:anchorId="5F267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13.9pt" o:ole="">
                        <v:imagedata r:id="rId9" o:title=""/>
                      </v:shape>
                      <o:OLEObject Type="Embed" ProgID="Equation.3" ShapeID="_x0000_i1025" DrawAspect="Content" ObjectID="_1680088949" r:id="rId10"/>
                    </w:object>
                  </w:r>
                </w:p>
              </w:tc>
              <w:tc>
                <w:tcPr>
                  <w:tcW w:w="0" w:type="auto"/>
                  <w:gridSpan w:val="8"/>
                  <w:tcBorders>
                    <w:left w:val="double" w:sz="4" w:space="0" w:color="auto"/>
                  </w:tcBorders>
                  <w:shd w:val="clear" w:color="auto" w:fill="E0E0E0"/>
                  <w:vAlign w:val="center"/>
                </w:tcPr>
                <w:p w14:paraId="3872FEAE" w14:textId="77777777" w:rsidR="00357BB9" w:rsidRDefault="00471FD8">
                  <w:pPr>
                    <w:pStyle w:val="TAH"/>
                    <w:rPr>
                      <w:rFonts w:cs="Arial"/>
                      <w:szCs w:val="18"/>
                      <w:lang w:eastAsia="en-US"/>
                    </w:rPr>
                  </w:pPr>
                  <w:r>
                    <w:rPr>
                      <w:position w:val="-12"/>
                      <w:lang w:eastAsia="en-US"/>
                    </w:rPr>
                    <w:object w:dxaOrig="285" w:dyaOrig="420" w14:anchorId="62D9E26B">
                      <v:shape id="_x0000_i1026" type="#_x0000_t75" style="width:13.9pt;height:20.9pt" o:ole="">
                        <v:imagedata r:id="rId11" o:title=""/>
                      </v:shape>
                      <o:OLEObject Type="Embed" ProgID="Equation.DSMT4" ShapeID="_x0000_i1026" DrawAspect="Content" ObjectID="_1680088950" r:id="rId12"/>
                    </w:object>
                  </w:r>
                </w:p>
              </w:tc>
            </w:tr>
            <w:tr w:rsidR="00357BB9" w14:paraId="090D809A" w14:textId="77777777">
              <w:trPr>
                <w:cantSplit/>
                <w:jc w:val="center"/>
              </w:trPr>
              <w:tc>
                <w:tcPr>
                  <w:tcW w:w="652" w:type="dxa"/>
                  <w:vMerge/>
                  <w:tcBorders>
                    <w:bottom w:val="double" w:sz="4" w:space="0" w:color="auto"/>
                    <w:right w:val="double" w:sz="4" w:space="0" w:color="auto"/>
                  </w:tcBorders>
                  <w:shd w:val="clear" w:color="auto" w:fill="E0E0E0"/>
                  <w:vAlign w:val="center"/>
                </w:tcPr>
                <w:p w14:paraId="7672EAF2" w14:textId="77777777" w:rsidR="00357BB9" w:rsidRDefault="00357BB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31AC4DC3" w14:textId="77777777" w:rsidR="00357BB9" w:rsidRDefault="00471FD8">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14:paraId="3A2FF174" w14:textId="77777777" w:rsidR="00357BB9" w:rsidRDefault="00471FD8">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14:paraId="5C4ED125" w14:textId="77777777" w:rsidR="00357BB9" w:rsidRDefault="00471FD8">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14:paraId="56BA68C2" w14:textId="77777777" w:rsidR="00357BB9" w:rsidRDefault="00471FD8">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14:paraId="4851BF08" w14:textId="77777777" w:rsidR="00357BB9" w:rsidRDefault="00471FD8">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14:paraId="031A669C" w14:textId="77777777" w:rsidR="00357BB9" w:rsidRDefault="00471FD8">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14:paraId="26DF13D7" w14:textId="77777777" w:rsidR="00357BB9" w:rsidRDefault="00471FD8">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14:paraId="5708D62E" w14:textId="77777777" w:rsidR="00357BB9" w:rsidRDefault="00471FD8">
                  <w:pPr>
                    <w:pStyle w:val="TAH"/>
                    <w:rPr>
                      <w:rFonts w:cs="Arial"/>
                      <w:szCs w:val="18"/>
                      <w:lang w:eastAsia="en-US"/>
                    </w:rPr>
                  </w:pPr>
                  <w:r>
                    <w:rPr>
                      <w:rFonts w:cs="Arial"/>
                      <w:szCs w:val="18"/>
                      <w:lang w:eastAsia="en-US"/>
                    </w:rPr>
                    <w:t>7</w:t>
                  </w:r>
                </w:p>
              </w:tc>
            </w:tr>
            <w:tr w:rsidR="00357BB9" w14:paraId="56D44448"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60B37E9" w14:textId="77777777" w:rsidR="00357BB9" w:rsidRDefault="00471FD8">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14</w:t>
                  </w:r>
                </w:p>
              </w:tc>
              <w:tc>
                <w:tcPr>
                  <w:tcW w:w="0" w:type="auto"/>
                  <w:tcBorders>
                    <w:top w:val="single" w:sz="4" w:space="0" w:color="auto"/>
                    <w:left w:val="double" w:sz="4" w:space="0" w:color="auto"/>
                    <w:bottom w:val="single" w:sz="4" w:space="0" w:color="auto"/>
                    <w:right w:val="single" w:sz="4" w:space="0" w:color="auto"/>
                  </w:tcBorders>
                </w:tcPr>
                <w:p w14:paraId="576CC6AD" w14:textId="77777777" w:rsidR="00357BB9" w:rsidRDefault="00471FD8">
                  <w:pPr>
                    <w:pStyle w:val="a9"/>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tcPr>
                <w:p w14:paraId="030EBD4F" w14:textId="77777777" w:rsidR="00357BB9" w:rsidRDefault="00471FD8">
                  <w:pPr>
                    <w:pStyle w:val="a9"/>
                    <w:spacing w:after="0"/>
                    <w:jc w:val="center"/>
                    <w:rPr>
                      <w:rFonts w:ascii="Arial" w:hAnsi="Arial" w:cs="Arial"/>
                      <w:sz w:val="16"/>
                      <w:szCs w:val="16"/>
                    </w:rPr>
                  </w:pPr>
                  <w:r>
                    <w:rPr>
                      <w:rFonts w:ascii="Arial" w:hAnsi="Arial" w:cs="Arial"/>
                      <w:sz w:val="16"/>
                      <w:szCs w:val="16"/>
                    </w:rPr>
                    <w:t>552</w:t>
                  </w:r>
                </w:p>
              </w:tc>
              <w:tc>
                <w:tcPr>
                  <w:tcW w:w="0" w:type="auto"/>
                  <w:tcBorders>
                    <w:top w:val="single" w:sz="4" w:space="0" w:color="auto"/>
                    <w:left w:val="single" w:sz="4" w:space="0" w:color="auto"/>
                    <w:bottom w:val="single" w:sz="4" w:space="0" w:color="auto"/>
                    <w:right w:val="single" w:sz="4" w:space="0" w:color="auto"/>
                  </w:tcBorders>
                </w:tcPr>
                <w:p w14:paraId="678126BC" w14:textId="77777777" w:rsidR="00357BB9" w:rsidRDefault="00471FD8">
                  <w:pPr>
                    <w:pStyle w:val="a9"/>
                    <w:spacing w:after="0"/>
                    <w:jc w:val="center"/>
                    <w:rPr>
                      <w:rFonts w:ascii="Arial" w:hAnsi="Arial" w:cs="Arial"/>
                      <w:sz w:val="16"/>
                      <w:szCs w:val="16"/>
                    </w:rPr>
                  </w:pPr>
                  <w:r>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60B7EC7D" w14:textId="77777777" w:rsidR="00357BB9" w:rsidRDefault="00471FD8">
                  <w:pPr>
                    <w:pStyle w:val="a9"/>
                    <w:spacing w:after="0"/>
                    <w:jc w:val="center"/>
                    <w:rPr>
                      <w:rFonts w:ascii="Arial" w:hAnsi="Arial" w:cs="Arial"/>
                      <w:sz w:val="16"/>
                      <w:szCs w:val="16"/>
                    </w:rPr>
                  </w:pPr>
                  <w:r>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tcPr>
                <w:p w14:paraId="0AF8615D" w14:textId="77777777" w:rsidR="00357BB9" w:rsidRDefault="00471FD8">
                  <w:pPr>
                    <w:pStyle w:val="a9"/>
                    <w:spacing w:after="0"/>
                    <w:jc w:val="center"/>
                    <w:rPr>
                      <w:rFonts w:ascii="Arial" w:hAnsi="Arial" w:cs="Arial"/>
                      <w:sz w:val="16"/>
                      <w:szCs w:val="16"/>
                    </w:rPr>
                  </w:pPr>
                  <w:r>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75BBDA1D" w14:textId="77777777" w:rsidR="00357BB9" w:rsidRDefault="00471FD8">
                  <w:pPr>
                    <w:pStyle w:val="a9"/>
                    <w:spacing w:after="0"/>
                    <w:jc w:val="center"/>
                    <w:rPr>
                      <w:rFonts w:ascii="Arial" w:hAnsi="Arial" w:cs="Arial"/>
                      <w:sz w:val="16"/>
                      <w:szCs w:val="16"/>
                    </w:rPr>
                  </w:pPr>
                  <w:r>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42AB869E" w14:textId="77777777" w:rsidR="00357BB9" w:rsidRDefault="00471FD8">
                  <w:pPr>
                    <w:pStyle w:val="a9"/>
                    <w:spacing w:after="0"/>
                    <w:jc w:val="center"/>
                    <w:rPr>
                      <w:rFonts w:ascii="Arial" w:hAnsi="Arial" w:cs="Arial"/>
                      <w:sz w:val="16"/>
                      <w:szCs w:val="16"/>
                    </w:rPr>
                  </w:pPr>
                  <w:r>
                    <w:rPr>
                      <w:rFonts w:ascii="Arial" w:hAnsi="Arial" w:cs="Arial"/>
                      <w:sz w:val="16"/>
                      <w:szCs w:val="16"/>
                    </w:rPr>
                    <w:t>2280</w:t>
                  </w:r>
                </w:p>
              </w:tc>
              <w:tc>
                <w:tcPr>
                  <w:tcW w:w="0" w:type="auto"/>
                  <w:tcBorders>
                    <w:top w:val="single" w:sz="4" w:space="0" w:color="auto"/>
                    <w:left w:val="single" w:sz="4" w:space="0" w:color="auto"/>
                    <w:bottom w:val="single" w:sz="4" w:space="0" w:color="auto"/>
                    <w:right w:val="single" w:sz="4" w:space="0" w:color="auto"/>
                  </w:tcBorders>
                </w:tcPr>
                <w:p w14:paraId="49582D72" w14:textId="77777777" w:rsidR="00357BB9" w:rsidRDefault="00471FD8">
                  <w:pPr>
                    <w:pStyle w:val="a9"/>
                    <w:spacing w:after="0"/>
                    <w:jc w:val="center"/>
                    <w:rPr>
                      <w:rFonts w:ascii="Arial" w:hAnsi="Arial" w:cs="Arial"/>
                      <w:sz w:val="16"/>
                      <w:szCs w:val="16"/>
                    </w:rPr>
                  </w:pPr>
                  <w:r>
                    <w:rPr>
                      <w:rFonts w:ascii="Arial" w:hAnsi="Arial" w:cs="Arial"/>
                      <w:sz w:val="16"/>
                      <w:szCs w:val="16"/>
                    </w:rPr>
                    <w:t>2856</w:t>
                  </w:r>
                </w:p>
              </w:tc>
            </w:tr>
            <w:tr w:rsidR="00357BB9" w14:paraId="288A7CEF"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84C5E24" w14:textId="77777777" w:rsidR="00357BB9" w:rsidRDefault="00471FD8">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15</w:t>
                  </w:r>
                </w:p>
              </w:tc>
              <w:tc>
                <w:tcPr>
                  <w:tcW w:w="0" w:type="auto"/>
                  <w:tcBorders>
                    <w:top w:val="single" w:sz="4" w:space="0" w:color="auto"/>
                    <w:left w:val="double" w:sz="4" w:space="0" w:color="auto"/>
                    <w:bottom w:val="single" w:sz="4" w:space="0" w:color="auto"/>
                    <w:right w:val="single" w:sz="4" w:space="0" w:color="auto"/>
                  </w:tcBorders>
                </w:tcPr>
                <w:p w14:paraId="14C458B5" w14:textId="77777777" w:rsidR="00357BB9" w:rsidRDefault="00471FD8">
                  <w:pPr>
                    <w:pStyle w:val="a9"/>
                    <w:spacing w:after="0"/>
                    <w:jc w:val="center"/>
                    <w:rPr>
                      <w:rFonts w:ascii="Arial" w:hAnsi="Arial" w:cs="Arial"/>
                      <w:sz w:val="16"/>
                      <w:szCs w:val="16"/>
                    </w:rPr>
                  </w:pPr>
                  <w:r>
                    <w:rPr>
                      <w:rFonts w:ascii="Arial" w:hAnsi="Arial" w:cs="Arial"/>
                      <w:sz w:val="16"/>
                      <w:szCs w:val="16"/>
                    </w:rPr>
                    <w:t>280</w:t>
                  </w:r>
                </w:p>
              </w:tc>
              <w:tc>
                <w:tcPr>
                  <w:tcW w:w="0" w:type="auto"/>
                  <w:tcBorders>
                    <w:top w:val="single" w:sz="4" w:space="0" w:color="auto"/>
                    <w:left w:val="single" w:sz="4" w:space="0" w:color="auto"/>
                    <w:bottom w:val="single" w:sz="4" w:space="0" w:color="auto"/>
                    <w:right w:val="single" w:sz="4" w:space="0" w:color="auto"/>
                  </w:tcBorders>
                </w:tcPr>
                <w:p w14:paraId="4B8BD21F" w14:textId="77777777" w:rsidR="00357BB9" w:rsidRDefault="00471FD8">
                  <w:pPr>
                    <w:pStyle w:val="a9"/>
                    <w:spacing w:after="0"/>
                    <w:jc w:val="center"/>
                    <w:rPr>
                      <w:rFonts w:ascii="Arial" w:hAnsi="Arial" w:cs="Arial"/>
                      <w:sz w:val="16"/>
                      <w:szCs w:val="16"/>
                    </w:rPr>
                  </w:pPr>
                  <w:r>
                    <w:rPr>
                      <w:rFonts w:ascii="Arial" w:hAnsi="Arial" w:cs="Arial"/>
                      <w:sz w:val="16"/>
                      <w:szCs w:val="16"/>
                    </w:rPr>
                    <w:t>600</w:t>
                  </w:r>
                </w:p>
              </w:tc>
              <w:tc>
                <w:tcPr>
                  <w:tcW w:w="0" w:type="auto"/>
                  <w:tcBorders>
                    <w:top w:val="single" w:sz="4" w:space="0" w:color="auto"/>
                    <w:left w:val="single" w:sz="4" w:space="0" w:color="auto"/>
                    <w:bottom w:val="single" w:sz="4" w:space="0" w:color="auto"/>
                    <w:right w:val="single" w:sz="4" w:space="0" w:color="auto"/>
                  </w:tcBorders>
                </w:tcPr>
                <w:p w14:paraId="4E08DC35" w14:textId="77777777" w:rsidR="00357BB9" w:rsidRDefault="00471FD8">
                  <w:pPr>
                    <w:pStyle w:val="a9"/>
                    <w:spacing w:after="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44F4BB24" w14:textId="77777777" w:rsidR="00357BB9" w:rsidRDefault="00471FD8">
                  <w:pPr>
                    <w:pStyle w:val="a9"/>
                    <w:spacing w:after="0"/>
                    <w:jc w:val="center"/>
                    <w:rPr>
                      <w:rFonts w:ascii="Arial" w:hAnsi="Arial" w:cs="Arial"/>
                      <w:sz w:val="16"/>
                      <w:szCs w:val="16"/>
                    </w:rPr>
                  </w:pPr>
                  <w:r>
                    <w:rPr>
                      <w:rFonts w:ascii="Arial" w:hAnsi="Arial" w:cs="Arial"/>
                      <w:sz w:val="16"/>
                      <w:szCs w:val="16"/>
                    </w:rPr>
                    <w:t>1224</w:t>
                  </w:r>
                </w:p>
              </w:tc>
              <w:tc>
                <w:tcPr>
                  <w:tcW w:w="0" w:type="auto"/>
                  <w:tcBorders>
                    <w:top w:val="single" w:sz="4" w:space="0" w:color="auto"/>
                    <w:left w:val="single" w:sz="4" w:space="0" w:color="auto"/>
                    <w:bottom w:val="single" w:sz="4" w:space="0" w:color="auto"/>
                    <w:right w:val="single" w:sz="4" w:space="0" w:color="auto"/>
                  </w:tcBorders>
                </w:tcPr>
                <w:p w14:paraId="7BBC1E67" w14:textId="77777777" w:rsidR="00357BB9" w:rsidRDefault="00471FD8">
                  <w:pPr>
                    <w:pStyle w:val="a9"/>
                    <w:spacing w:after="0"/>
                    <w:jc w:val="center"/>
                    <w:rPr>
                      <w:rFonts w:ascii="Arial" w:hAnsi="Arial" w:cs="Arial"/>
                      <w:sz w:val="16"/>
                      <w:szCs w:val="16"/>
                    </w:rPr>
                  </w:pPr>
                  <w:r>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7AE75CCF" w14:textId="77777777" w:rsidR="00357BB9" w:rsidRDefault="00471FD8">
                  <w:pPr>
                    <w:pStyle w:val="a9"/>
                    <w:spacing w:after="0"/>
                    <w:jc w:val="center"/>
                    <w:rPr>
                      <w:rFonts w:ascii="Arial" w:hAnsi="Arial" w:cs="Arial"/>
                      <w:sz w:val="16"/>
                      <w:szCs w:val="16"/>
                    </w:rPr>
                  </w:pPr>
                  <w:r>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18E07A19" w14:textId="77777777" w:rsidR="00357BB9" w:rsidRDefault="00471FD8">
                  <w:pPr>
                    <w:pStyle w:val="a9"/>
                    <w:spacing w:after="0"/>
                    <w:jc w:val="center"/>
                    <w:rPr>
                      <w:rFonts w:ascii="Arial" w:hAnsi="Arial" w:cs="Arial"/>
                      <w:sz w:val="16"/>
                      <w:szCs w:val="16"/>
                    </w:rPr>
                  </w:pPr>
                  <w:r>
                    <w:rPr>
                      <w:rFonts w:ascii="Arial" w:hAnsi="Arial" w:cs="Arial"/>
                      <w:sz w:val="16"/>
                      <w:szCs w:val="16"/>
                    </w:rPr>
                    <w:t>2472</w:t>
                  </w:r>
                </w:p>
              </w:tc>
              <w:tc>
                <w:tcPr>
                  <w:tcW w:w="0" w:type="auto"/>
                  <w:tcBorders>
                    <w:top w:val="single" w:sz="4" w:space="0" w:color="auto"/>
                    <w:left w:val="single" w:sz="4" w:space="0" w:color="auto"/>
                    <w:bottom w:val="single" w:sz="4" w:space="0" w:color="auto"/>
                    <w:right w:val="single" w:sz="4" w:space="0" w:color="auto"/>
                  </w:tcBorders>
                </w:tcPr>
                <w:p w14:paraId="76B8BF29" w14:textId="77777777" w:rsidR="00357BB9" w:rsidRDefault="00471FD8">
                  <w:pPr>
                    <w:pStyle w:val="a9"/>
                    <w:spacing w:after="0"/>
                    <w:jc w:val="center"/>
                    <w:rPr>
                      <w:rFonts w:ascii="Arial" w:hAnsi="Arial" w:cs="Arial"/>
                      <w:sz w:val="16"/>
                      <w:szCs w:val="16"/>
                    </w:rPr>
                  </w:pPr>
                  <w:r>
                    <w:rPr>
                      <w:rFonts w:ascii="Arial" w:hAnsi="Arial" w:cs="Arial"/>
                      <w:sz w:val="16"/>
                      <w:szCs w:val="16"/>
                    </w:rPr>
                    <w:t>3112</w:t>
                  </w:r>
                </w:p>
              </w:tc>
            </w:tr>
            <w:tr w:rsidR="00357BB9" w14:paraId="2151A321"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3E7AC2C" w14:textId="77777777" w:rsidR="00357BB9" w:rsidRDefault="00471FD8">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0" w:type="auto"/>
                  <w:tcBorders>
                    <w:top w:val="single" w:sz="4" w:space="0" w:color="auto"/>
                    <w:left w:val="double" w:sz="4" w:space="0" w:color="auto"/>
                    <w:bottom w:val="single" w:sz="4" w:space="0" w:color="auto"/>
                    <w:right w:val="single" w:sz="4" w:space="0" w:color="auto"/>
                  </w:tcBorders>
                </w:tcPr>
                <w:p w14:paraId="49C4FB89" w14:textId="77777777" w:rsidR="00357BB9" w:rsidRDefault="00471FD8">
                  <w:pPr>
                    <w:pStyle w:val="a9"/>
                    <w:spacing w:after="0"/>
                    <w:jc w:val="center"/>
                    <w:rPr>
                      <w:rFonts w:ascii="Arial" w:hAnsi="Arial" w:cs="Arial"/>
                      <w:sz w:val="16"/>
                      <w:szCs w:val="16"/>
                    </w:rPr>
                  </w:pPr>
                  <w:r>
                    <w:rPr>
                      <w:rFonts w:eastAsiaTheme="minorEastAsia"/>
                      <w:sz w:val="16"/>
                      <w:szCs w:val="16"/>
                      <w:lang w:eastAsia="zh-CN"/>
                    </w:rPr>
                    <w:t>328</w:t>
                  </w:r>
                </w:p>
              </w:tc>
              <w:tc>
                <w:tcPr>
                  <w:tcW w:w="0" w:type="auto"/>
                  <w:tcBorders>
                    <w:top w:val="single" w:sz="4" w:space="0" w:color="auto"/>
                    <w:left w:val="single" w:sz="4" w:space="0" w:color="auto"/>
                    <w:bottom w:val="single" w:sz="4" w:space="0" w:color="auto"/>
                    <w:right w:val="single" w:sz="4" w:space="0" w:color="auto"/>
                  </w:tcBorders>
                </w:tcPr>
                <w:p w14:paraId="24F291A9" w14:textId="77777777" w:rsidR="00357BB9" w:rsidRDefault="00471FD8">
                  <w:pPr>
                    <w:pStyle w:val="a9"/>
                    <w:spacing w:after="0"/>
                    <w:jc w:val="center"/>
                    <w:rPr>
                      <w:rFonts w:ascii="Arial" w:hAnsi="Arial" w:cs="Arial"/>
                      <w:sz w:val="16"/>
                      <w:szCs w:val="16"/>
                    </w:rPr>
                  </w:pPr>
                  <w:r>
                    <w:rPr>
                      <w:rFonts w:ascii="Arial"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tcPr>
                <w:p w14:paraId="08CAC089" w14:textId="77777777" w:rsidR="00357BB9" w:rsidRDefault="00471FD8">
                  <w:pPr>
                    <w:pStyle w:val="a9"/>
                    <w:spacing w:after="0"/>
                    <w:jc w:val="center"/>
                    <w:rPr>
                      <w:rFonts w:ascii="Arial" w:hAnsi="Arial" w:cs="Arial"/>
                      <w:sz w:val="16"/>
                      <w:szCs w:val="16"/>
                    </w:rPr>
                  </w:pPr>
                  <w:r>
                    <w:rPr>
                      <w:rFonts w:ascii="Arial" w:hAnsi="Arial" w:cs="Arial"/>
                      <w:sz w:val="16"/>
                      <w:szCs w:val="16"/>
                    </w:rPr>
                    <w:t>968</w:t>
                  </w:r>
                </w:p>
              </w:tc>
              <w:tc>
                <w:tcPr>
                  <w:tcW w:w="0" w:type="auto"/>
                  <w:tcBorders>
                    <w:top w:val="single" w:sz="4" w:space="0" w:color="auto"/>
                    <w:left w:val="single" w:sz="4" w:space="0" w:color="auto"/>
                    <w:bottom w:val="single" w:sz="4" w:space="0" w:color="auto"/>
                    <w:right w:val="single" w:sz="4" w:space="0" w:color="auto"/>
                  </w:tcBorders>
                </w:tcPr>
                <w:p w14:paraId="65490DD3" w14:textId="77777777" w:rsidR="00357BB9" w:rsidRDefault="00471FD8">
                  <w:pPr>
                    <w:pStyle w:val="a9"/>
                    <w:spacing w:after="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3EA4517C" w14:textId="77777777" w:rsidR="00357BB9" w:rsidRDefault="00471FD8">
                  <w:pPr>
                    <w:pStyle w:val="a9"/>
                    <w:spacing w:after="0"/>
                    <w:jc w:val="center"/>
                    <w:rPr>
                      <w:rFonts w:ascii="Arial" w:hAnsi="Arial" w:cs="Arial"/>
                      <w:sz w:val="16"/>
                      <w:szCs w:val="16"/>
                    </w:rPr>
                  </w:pPr>
                  <w:r>
                    <w:rPr>
                      <w:rFonts w:ascii="Arial"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tcPr>
                <w:p w14:paraId="40D6E939" w14:textId="77777777" w:rsidR="00357BB9" w:rsidRDefault="00471FD8">
                  <w:pPr>
                    <w:pStyle w:val="a9"/>
                    <w:spacing w:after="0"/>
                    <w:jc w:val="center"/>
                    <w:rPr>
                      <w:rFonts w:ascii="Arial" w:hAnsi="Arial" w:cs="Arial"/>
                      <w:sz w:val="16"/>
                      <w:szCs w:val="16"/>
                    </w:rPr>
                  </w:pPr>
                  <w:r>
                    <w:rPr>
                      <w:rFonts w:ascii="Arial" w:hAnsi="Arial" w:cs="Arial"/>
                      <w:sz w:val="16"/>
                      <w:szCs w:val="16"/>
                    </w:rPr>
                    <w:t>1928</w:t>
                  </w:r>
                </w:p>
              </w:tc>
              <w:tc>
                <w:tcPr>
                  <w:tcW w:w="0" w:type="auto"/>
                  <w:tcBorders>
                    <w:top w:val="single" w:sz="4" w:space="0" w:color="auto"/>
                    <w:left w:val="single" w:sz="4" w:space="0" w:color="auto"/>
                    <w:bottom w:val="single" w:sz="4" w:space="0" w:color="auto"/>
                    <w:right w:val="single" w:sz="4" w:space="0" w:color="auto"/>
                  </w:tcBorders>
                </w:tcPr>
                <w:p w14:paraId="0FBE0E1F" w14:textId="77777777" w:rsidR="00357BB9" w:rsidRDefault="00471FD8">
                  <w:pPr>
                    <w:pStyle w:val="a9"/>
                    <w:spacing w:after="0"/>
                    <w:jc w:val="center"/>
                    <w:rPr>
                      <w:rFonts w:ascii="Arial" w:hAnsi="Arial" w:cs="Arial"/>
                      <w:sz w:val="16"/>
                      <w:szCs w:val="16"/>
                    </w:rPr>
                  </w:pPr>
                  <w:r>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tcPr>
                <w:p w14:paraId="093069A5" w14:textId="77777777" w:rsidR="00357BB9" w:rsidRDefault="00471FD8">
                  <w:pPr>
                    <w:pStyle w:val="a9"/>
                    <w:spacing w:after="0"/>
                    <w:jc w:val="center"/>
                    <w:rPr>
                      <w:rFonts w:ascii="Arial" w:hAnsi="Arial" w:cs="Arial"/>
                      <w:sz w:val="16"/>
                      <w:szCs w:val="16"/>
                    </w:rPr>
                  </w:pPr>
                  <w:r>
                    <w:rPr>
                      <w:rFonts w:ascii="Arial" w:hAnsi="Arial" w:cs="Arial"/>
                      <w:sz w:val="16"/>
                      <w:szCs w:val="16"/>
                    </w:rPr>
                    <w:t>3240</w:t>
                  </w:r>
                </w:p>
              </w:tc>
            </w:tr>
            <w:tr w:rsidR="00357BB9" w14:paraId="0DFA2956"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3EBE7B4" w14:textId="77777777" w:rsidR="00357BB9" w:rsidRDefault="00471FD8">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17</w:t>
                  </w:r>
                </w:p>
              </w:tc>
              <w:tc>
                <w:tcPr>
                  <w:tcW w:w="0" w:type="auto"/>
                  <w:tcBorders>
                    <w:top w:val="single" w:sz="4" w:space="0" w:color="auto"/>
                    <w:left w:val="double" w:sz="4" w:space="0" w:color="auto"/>
                    <w:bottom w:val="single" w:sz="4" w:space="0" w:color="auto"/>
                    <w:right w:val="single" w:sz="4" w:space="0" w:color="auto"/>
                  </w:tcBorders>
                </w:tcPr>
                <w:p w14:paraId="1C24BF82" w14:textId="77777777" w:rsidR="00357BB9" w:rsidRDefault="00471FD8">
                  <w:pPr>
                    <w:pStyle w:val="a9"/>
                    <w:spacing w:after="0"/>
                    <w:jc w:val="center"/>
                    <w:rPr>
                      <w:rFonts w:ascii="Arial" w:hAnsi="Arial" w:cs="Arial"/>
                      <w:sz w:val="16"/>
                      <w:szCs w:val="16"/>
                    </w:rPr>
                  </w:pPr>
                  <w:r>
                    <w:rPr>
                      <w:rFonts w:ascii="Arial" w:hAnsi="Arial" w:cs="Arial"/>
                      <w:sz w:val="16"/>
                      <w:szCs w:val="16"/>
                    </w:rPr>
                    <w:t>336</w:t>
                  </w:r>
                </w:p>
              </w:tc>
              <w:tc>
                <w:tcPr>
                  <w:tcW w:w="0" w:type="auto"/>
                  <w:tcBorders>
                    <w:top w:val="single" w:sz="4" w:space="0" w:color="auto"/>
                    <w:left w:val="single" w:sz="4" w:space="0" w:color="auto"/>
                    <w:bottom w:val="single" w:sz="4" w:space="0" w:color="auto"/>
                    <w:right w:val="single" w:sz="4" w:space="0" w:color="auto"/>
                  </w:tcBorders>
                </w:tcPr>
                <w:p w14:paraId="48D38CE8" w14:textId="77777777" w:rsidR="00357BB9" w:rsidRDefault="00471FD8">
                  <w:pPr>
                    <w:pStyle w:val="a9"/>
                    <w:spacing w:after="0"/>
                    <w:jc w:val="center"/>
                    <w:rPr>
                      <w:rFonts w:ascii="Arial" w:hAnsi="Arial" w:cs="Arial"/>
                      <w:sz w:val="16"/>
                      <w:szCs w:val="16"/>
                    </w:rPr>
                  </w:pPr>
                  <w:r>
                    <w:rPr>
                      <w:rFonts w:ascii="Arial" w:hAnsi="Arial" w:cs="Arial"/>
                      <w:sz w:val="16"/>
                      <w:szCs w:val="16"/>
                    </w:rPr>
                    <w:t>696</w:t>
                  </w:r>
                </w:p>
              </w:tc>
              <w:tc>
                <w:tcPr>
                  <w:tcW w:w="0" w:type="auto"/>
                  <w:tcBorders>
                    <w:top w:val="single" w:sz="4" w:space="0" w:color="auto"/>
                    <w:left w:val="single" w:sz="4" w:space="0" w:color="auto"/>
                    <w:bottom w:val="single" w:sz="4" w:space="0" w:color="auto"/>
                    <w:right w:val="single" w:sz="4" w:space="0" w:color="auto"/>
                  </w:tcBorders>
                </w:tcPr>
                <w:p w14:paraId="76D18056" w14:textId="77777777" w:rsidR="00357BB9" w:rsidRDefault="00471FD8">
                  <w:pPr>
                    <w:pStyle w:val="a9"/>
                    <w:spacing w:after="0"/>
                    <w:jc w:val="center"/>
                    <w:rPr>
                      <w:rFonts w:ascii="Arial" w:hAnsi="Arial" w:cs="Arial"/>
                      <w:sz w:val="16"/>
                      <w:szCs w:val="16"/>
                    </w:rPr>
                  </w:pPr>
                  <w:r>
                    <w:rPr>
                      <w:rFonts w:ascii="Arial"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tcPr>
                <w:p w14:paraId="5E355E33" w14:textId="77777777" w:rsidR="00357BB9" w:rsidRDefault="00471FD8">
                  <w:pPr>
                    <w:pStyle w:val="a9"/>
                    <w:spacing w:after="0"/>
                    <w:jc w:val="center"/>
                    <w:rPr>
                      <w:rFonts w:ascii="Arial" w:hAnsi="Arial" w:cs="Arial"/>
                      <w:sz w:val="16"/>
                      <w:szCs w:val="16"/>
                    </w:rPr>
                  </w:pPr>
                  <w:r>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406BA737" w14:textId="77777777" w:rsidR="00357BB9" w:rsidRDefault="00471FD8">
                  <w:pPr>
                    <w:pStyle w:val="a9"/>
                    <w:spacing w:after="0"/>
                    <w:jc w:val="center"/>
                    <w:rPr>
                      <w:rFonts w:ascii="Arial" w:hAnsi="Arial" w:cs="Arial"/>
                      <w:sz w:val="16"/>
                      <w:szCs w:val="16"/>
                    </w:rPr>
                  </w:pPr>
                  <w:r>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7CFAB6E7" w14:textId="77777777" w:rsidR="00357BB9" w:rsidRDefault="00471FD8">
                  <w:pPr>
                    <w:pStyle w:val="a9"/>
                    <w:spacing w:after="0"/>
                    <w:jc w:val="center"/>
                    <w:rPr>
                      <w:rFonts w:ascii="Arial" w:hAnsi="Arial" w:cs="Arial"/>
                      <w:sz w:val="16"/>
                      <w:szCs w:val="16"/>
                    </w:rPr>
                  </w:pPr>
                  <w:r>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3947B886" w14:textId="77777777" w:rsidR="00357BB9" w:rsidRDefault="00471FD8">
                  <w:pPr>
                    <w:pStyle w:val="a9"/>
                    <w:spacing w:after="0"/>
                    <w:jc w:val="center"/>
                    <w:rPr>
                      <w:rFonts w:ascii="Arial" w:hAnsi="Arial" w:cs="Arial"/>
                      <w:sz w:val="16"/>
                      <w:szCs w:val="16"/>
                    </w:rPr>
                  </w:pPr>
                  <w:r>
                    <w:rPr>
                      <w:rFonts w:ascii="Arial" w:hAnsi="Arial" w:cs="Arial"/>
                      <w:sz w:val="16"/>
                      <w:szCs w:val="16"/>
                    </w:rPr>
                    <w:t>2856</w:t>
                  </w:r>
                </w:p>
              </w:tc>
              <w:tc>
                <w:tcPr>
                  <w:tcW w:w="0" w:type="auto"/>
                  <w:tcBorders>
                    <w:top w:val="single" w:sz="4" w:space="0" w:color="auto"/>
                    <w:left w:val="single" w:sz="4" w:space="0" w:color="auto"/>
                    <w:bottom w:val="single" w:sz="4" w:space="0" w:color="auto"/>
                    <w:right w:val="single" w:sz="4" w:space="0" w:color="auto"/>
                  </w:tcBorders>
                </w:tcPr>
                <w:p w14:paraId="0F7EC938" w14:textId="77777777" w:rsidR="00357BB9" w:rsidRDefault="00471FD8">
                  <w:pPr>
                    <w:pStyle w:val="a9"/>
                    <w:spacing w:after="0"/>
                    <w:jc w:val="center"/>
                    <w:rPr>
                      <w:rFonts w:ascii="Arial" w:hAnsi="Arial" w:cs="Arial"/>
                      <w:sz w:val="16"/>
                      <w:szCs w:val="16"/>
                    </w:rPr>
                  </w:pPr>
                  <w:r>
                    <w:rPr>
                      <w:rFonts w:ascii="Arial" w:hAnsi="Arial" w:cs="Arial"/>
                      <w:sz w:val="16"/>
                      <w:szCs w:val="16"/>
                    </w:rPr>
                    <w:t>3624</w:t>
                  </w:r>
                </w:p>
              </w:tc>
            </w:tr>
            <w:tr w:rsidR="00357BB9" w14:paraId="13E17FAF"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110805D" w14:textId="77777777" w:rsidR="00357BB9" w:rsidRDefault="00471FD8">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18</w:t>
                  </w:r>
                </w:p>
              </w:tc>
              <w:tc>
                <w:tcPr>
                  <w:tcW w:w="0" w:type="auto"/>
                  <w:tcBorders>
                    <w:top w:val="single" w:sz="4" w:space="0" w:color="auto"/>
                    <w:left w:val="double" w:sz="4" w:space="0" w:color="auto"/>
                    <w:bottom w:val="single" w:sz="4" w:space="0" w:color="auto"/>
                    <w:right w:val="single" w:sz="4" w:space="0" w:color="auto"/>
                  </w:tcBorders>
                </w:tcPr>
                <w:p w14:paraId="01194B80" w14:textId="77777777" w:rsidR="00357BB9" w:rsidRDefault="00471FD8">
                  <w:pPr>
                    <w:pStyle w:val="a9"/>
                    <w:spacing w:after="0"/>
                    <w:jc w:val="center"/>
                    <w:rPr>
                      <w:rFonts w:ascii="Arial" w:hAnsi="Arial" w:cs="Arial"/>
                      <w:sz w:val="16"/>
                      <w:szCs w:val="16"/>
                    </w:rPr>
                  </w:pPr>
                  <w:r>
                    <w:rPr>
                      <w:rFonts w:ascii="Arial"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tcPr>
                <w:p w14:paraId="42722D90" w14:textId="77777777" w:rsidR="00357BB9" w:rsidRDefault="00471FD8">
                  <w:pPr>
                    <w:pStyle w:val="a9"/>
                    <w:spacing w:after="0"/>
                    <w:jc w:val="center"/>
                    <w:rPr>
                      <w:rFonts w:ascii="Arial" w:hAnsi="Arial" w:cs="Arial"/>
                      <w:sz w:val="16"/>
                      <w:szCs w:val="16"/>
                    </w:rPr>
                  </w:pPr>
                  <w:r>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tcPr>
                <w:p w14:paraId="314AD2C5" w14:textId="77777777" w:rsidR="00357BB9" w:rsidRDefault="00471FD8">
                  <w:pPr>
                    <w:pStyle w:val="a9"/>
                    <w:spacing w:after="0"/>
                    <w:jc w:val="center"/>
                    <w:rPr>
                      <w:rFonts w:ascii="Arial" w:hAnsi="Arial" w:cs="Arial"/>
                      <w:sz w:val="16"/>
                      <w:szCs w:val="16"/>
                    </w:rPr>
                  </w:pPr>
                  <w:r>
                    <w:rPr>
                      <w:rFonts w:ascii="Arial" w:hAnsi="Arial" w:cs="Arial"/>
                      <w:sz w:val="16"/>
                      <w:szCs w:val="16"/>
                    </w:rPr>
                    <w:t>1160</w:t>
                  </w:r>
                </w:p>
              </w:tc>
              <w:tc>
                <w:tcPr>
                  <w:tcW w:w="0" w:type="auto"/>
                  <w:tcBorders>
                    <w:top w:val="single" w:sz="4" w:space="0" w:color="auto"/>
                    <w:left w:val="single" w:sz="4" w:space="0" w:color="auto"/>
                    <w:bottom w:val="single" w:sz="4" w:space="0" w:color="auto"/>
                    <w:right w:val="single" w:sz="4" w:space="0" w:color="auto"/>
                  </w:tcBorders>
                </w:tcPr>
                <w:p w14:paraId="1E848C43" w14:textId="77777777" w:rsidR="00357BB9" w:rsidRDefault="00471FD8">
                  <w:pPr>
                    <w:pStyle w:val="a9"/>
                    <w:spacing w:after="0"/>
                    <w:jc w:val="center"/>
                    <w:rPr>
                      <w:rFonts w:ascii="Arial" w:hAnsi="Arial" w:cs="Arial"/>
                      <w:sz w:val="16"/>
                      <w:szCs w:val="16"/>
                    </w:rPr>
                  </w:pPr>
                  <w:r>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5E059EC2" w14:textId="77777777" w:rsidR="00357BB9" w:rsidRDefault="00471FD8">
                  <w:pPr>
                    <w:pStyle w:val="a9"/>
                    <w:spacing w:after="0"/>
                    <w:jc w:val="center"/>
                    <w:rPr>
                      <w:rFonts w:ascii="Arial" w:hAnsi="Arial" w:cs="Arial"/>
                      <w:sz w:val="16"/>
                      <w:szCs w:val="16"/>
                    </w:rPr>
                  </w:pPr>
                  <w:r>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18A87011" w14:textId="77777777" w:rsidR="00357BB9" w:rsidRDefault="00471FD8">
                  <w:pPr>
                    <w:pStyle w:val="a9"/>
                    <w:spacing w:after="0"/>
                    <w:jc w:val="center"/>
                    <w:rPr>
                      <w:rFonts w:ascii="Arial" w:hAnsi="Arial" w:cs="Arial"/>
                      <w:sz w:val="16"/>
                      <w:szCs w:val="16"/>
                    </w:rPr>
                  </w:pPr>
                  <w:r>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10DFEBC2" w14:textId="77777777" w:rsidR="00357BB9" w:rsidRDefault="00471FD8">
                  <w:pPr>
                    <w:pStyle w:val="a9"/>
                    <w:spacing w:after="0"/>
                    <w:jc w:val="center"/>
                    <w:rPr>
                      <w:rFonts w:ascii="Arial" w:hAnsi="Arial" w:cs="Arial"/>
                      <w:sz w:val="16"/>
                      <w:szCs w:val="16"/>
                    </w:rPr>
                  </w:pPr>
                  <w:r>
                    <w:rPr>
                      <w:rFonts w:ascii="Arial" w:hAnsi="Arial" w:cs="Arial"/>
                      <w:sz w:val="16"/>
                      <w:szCs w:val="16"/>
                    </w:rPr>
                    <w:t>3112</w:t>
                  </w:r>
                </w:p>
              </w:tc>
              <w:tc>
                <w:tcPr>
                  <w:tcW w:w="0" w:type="auto"/>
                  <w:tcBorders>
                    <w:top w:val="single" w:sz="4" w:space="0" w:color="auto"/>
                    <w:left w:val="single" w:sz="4" w:space="0" w:color="auto"/>
                    <w:bottom w:val="single" w:sz="4" w:space="0" w:color="auto"/>
                    <w:right w:val="single" w:sz="4" w:space="0" w:color="auto"/>
                  </w:tcBorders>
                </w:tcPr>
                <w:p w14:paraId="79643210" w14:textId="77777777" w:rsidR="00357BB9" w:rsidRDefault="00471FD8">
                  <w:pPr>
                    <w:pStyle w:val="a9"/>
                    <w:spacing w:after="0"/>
                    <w:jc w:val="center"/>
                    <w:rPr>
                      <w:rFonts w:ascii="Arial" w:hAnsi="Arial" w:cs="Arial"/>
                      <w:sz w:val="16"/>
                      <w:szCs w:val="16"/>
                    </w:rPr>
                  </w:pPr>
                  <w:r>
                    <w:rPr>
                      <w:rFonts w:ascii="Arial" w:hAnsi="Arial" w:cs="Arial"/>
                      <w:sz w:val="16"/>
                      <w:szCs w:val="16"/>
                    </w:rPr>
                    <w:t>4008</w:t>
                  </w:r>
                </w:p>
              </w:tc>
            </w:tr>
            <w:tr w:rsidR="00357BB9" w14:paraId="5129AF6D"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CEC1764" w14:textId="77777777" w:rsidR="00357BB9" w:rsidRDefault="00471FD8">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19</w:t>
                  </w:r>
                </w:p>
              </w:tc>
              <w:tc>
                <w:tcPr>
                  <w:tcW w:w="0" w:type="auto"/>
                  <w:tcBorders>
                    <w:top w:val="single" w:sz="4" w:space="0" w:color="auto"/>
                    <w:left w:val="double" w:sz="4" w:space="0" w:color="auto"/>
                    <w:bottom w:val="single" w:sz="4" w:space="0" w:color="auto"/>
                    <w:right w:val="single" w:sz="4" w:space="0" w:color="auto"/>
                  </w:tcBorders>
                </w:tcPr>
                <w:p w14:paraId="184A47B9" w14:textId="77777777" w:rsidR="00357BB9" w:rsidRDefault="00471FD8">
                  <w:pPr>
                    <w:pStyle w:val="a9"/>
                    <w:spacing w:after="0"/>
                    <w:jc w:val="center"/>
                    <w:rPr>
                      <w:rFonts w:ascii="Arial" w:hAnsi="Arial" w:cs="Arial"/>
                      <w:sz w:val="16"/>
                      <w:szCs w:val="16"/>
                    </w:rPr>
                  </w:pPr>
                  <w:r>
                    <w:rPr>
                      <w:rFonts w:ascii="Arial" w:hAnsi="Arial" w:cs="Arial"/>
                      <w:sz w:val="16"/>
                      <w:szCs w:val="16"/>
                    </w:rPr>
                    <w:t>408</w:t>
                  </w:r>
                </w:p>
              </w:tc>
              <w:tc>
                <w:tcPr>
                  <w:tcW w:w="0" w:type="auto"/>
                  <w:tcBorders>
                    <w:top w:val="single" w:sz="4" w:space="0" w:color="auto"/>
                    <w:left w:val="single" w:sz="4" w:space="0" w:color="auto"/>
                    <w:bottom w:val="single" w:sz="4" w:space="0" w:color="auto"/>
                    <w:right w:val="single" w:sz="4" w:space="0" w:color="auto"/>
                  </w:tcBorders>
                </w:tcPr>
                <w:p w14:paraId="74AE495D" w14:textId="77777777" w:rsidR="00357BB9" w:rsidRDefault="00471FD8">
                  <w:pPr>
                    <w:pStyle w:val="a9"/>
                    <w:spacing w:after="0"/>
                    <w:jc w:val="center"/>
                    <w:rPr>
                      <w:rFonts w:ascii="Arial" w:hAnsi="Arial" w:cs="Arial"/>
                      <w:sz w:val="16"/>
                      <w:szCs w:val="16"/>
                    </w:rPr>
                  </w:pPr>
                  <w:r>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5D4167B9" w14:textId="77777777" w:rsidR="00357BB9" w:rsidRDefault="00471FD8">
                  <w:pPr>
                    <w:pStyle w:val="a9"/>
                    <w:spacing w:after="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313516A0" w14:textId="77777777" w:rsidR="00357BB9" w:rsidRDefault="00471FD8">
                  <w:pPr>
                    <w:pStyle w:val="a9"/>
                    <w:spacing w:after="0"/>
                    <w:jc w:val="center"/>
                    <w:rPr>
                      <w:rFonts w:ascii="Arial" w:hAnsi="Arial" w:cs="Arial"/>
                      <w:sz w:val="16"/>
                      <w:szCs w:val="16"/>
                    </w:rPr>
                  </w:pPr>
                  <w:r>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5CB1B99C" w14:textId="77777777" w:rsidR="00357BB9" w:rsidRDefault="00471FD8">
                  <w:pPr>
                    <w:pStyle w:val="a9"/>
                    <w:spacing w:after="0"/>
                    <w:jc w:val="center"/>
                    <w:rPr>
                      <w:rFonts w:ascii="Arial" w:hAnsi="Arial" w:cs="Arial"/>
                      <w:sz w:val="16"/>
                      <w:szCs w:val="16"/>
                    </w:rPr>
                  </w:pPr>
                  <w:r>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292A8C6F" w14:textId="77777777" w:rsidR="00357BB9" w:rsidRDefault="00471FD8">
                  <w:pPr>
                    <w:pStyle w:val="a9"/>
                    <w:spacing w:after="0"/>
                    <w:jc w:val="center"/>
                    <w:rPr>
                      <w:rFonts w:ascii="Arial" w:hAnsi="Arial" w:cs="Arial"/>
                      <w:sz w:val="16"/>
                      <w:szCs w:val="16"/>
                    </w:rPr>
                  </w:pPr>
                  <w:r>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tcPr>
                <w:p w14:paraId="605A5457" w14:textId="77777777" w:rsidR="00357BB9" w:rsidRDefault="00471FD8">
                  <w:pPr>
                    <w:pStyle w:val="a9"/>
                    <w:spacing w:after="0"/>
                    <w:jc w:val="center"/>
                    <w:rPr>
                      <w:rFonts w:ascii="Arial" w:hAnsi="Arial" w:cs="Arial"/>
                      <w:sz w:val="16"/>
                      <w:szCs w:val="16"/>
                    </w:rPr>
                  </w:pPr>
                  <w:r>
                    <w:rPr>
                      <w:rFonts w:ascii="Arial" w:hAnsi="Arial" w:cs="Arial"/>
                      <w:sz w:val="16"/>
                      <w:szCs w:val="16"/>
                    </w:rPr>
                    <w:t>3496</w:t>
                  </w:r>
                </w:p>
              </w:tc>
              <w:tc>
                <w:tcPr>
                  <w:tcW w:w="0" w:type="auto"/>
                  <w:tcBorders>
                    <w:top w:val="single" w:sz="4" w:space="0" w:color="auto"/>
                    <w:left w:val="single" w:sz="4" w:space="0" w:color="auto"/>
                    <w:bottom w:val="single" w:sz="4" w:space="0" w:color="auto"/>
                    <w:right w:val="single" w:sz="4" w:space="0" w:color="auto"/>
                  </w:tcBorders>
                </w:tcPr>
                <w:p w14:paraId="04627B87" w14:textId="77777777" w:rsidR="00357BB9" w:rsidRDefault="00471FD8">
                  <w:pPr>
                    <w:pStyle w:val="a9"/>
                    <w:spacing w:after="0"/>
                    <w:jc w:val="center"/>
                    <w:rPr>
                      <w:rFonts w:ascii="Arial" w:hAnsi="Arial" w:cs="Arial"/>
                      <w:sz w:val="16"/>
                      <w:szCs w:val="16"/>
                    </w:rPr>
                  </w:pPr>
                  <w:r>
                    <w:rPr>
                      <w:rFonts w:ascii="Arial" w:hAnsi="Arial" w:cs="Arial"/>
                      <w:sz w:val="16"/>
                      <w:szCs w:val="16"/>
                    </w:rPr>
                    <w:t>4264</w:t>
                  </w:r>
                </w:p>
              </w:tc>
            </w:tr>
            <w:tr w:rsidR="00357BB9" w14:paraId="5A27FD98"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73BCA14" w14:textId="77777777" w:rsidR="00357BB9" w:rsidRDefault="00471FD8">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20</w:t>
                  </w:r>
                </w:p>
              </w:tc>
              <w:tc>
                <w:tcPr>
                  <w:tcW w:w="0" w:type="auto"/>
                  <w:tcBorders>
                    <w:top w:val="single" w:sz="4" w:space="0" w:color="auto"/>
                    <w:left w:val="double" w:sz="4" w:space="0" w:color="auto"/>
                    <w:bottom w:val="single" w:sz="4" w:space="0" w:color="auto"/>
                    <w:right w:val="single" w:sz="4" w:space="0" w:color="auto"/>
                  </w:tcBorders>
                </w:tcPr>
                <w:p w14:paraId="5BC4472B" w14:textId="77777777" w:rsidR="00357BB9" w:rsidRDefault="00471FD8">
                  <w:pPr>
                    <w:pStyle w:val="a9"/>
                    <w:spacing w:after="0"/>
                    <w:jc w:val="center"/>
                    <w:rPr>
                      <w:rFonts w:ascii="Arial" w:hAnsi="Arial" w:cs="Arial"/>
                      <w:sz w:val="16"/>
                      <w:szCs w:val="16"/>
                    </w:rPr>
                  </w:pPr>
                  <w:r>
                    <w:rPr>
                      <w:rFonts w:ascii="Arial"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tcPr>
                <w:p w14:paraId="13EB17A9" w14:textId="77777777" w:rsidR="00357BB9" w:rsidRDefault="00471FD8">
                  <w:pPr>
                    <w:pStyle w:val="a9"/>
                    <w:spacing w:after="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3CF77C78" w14:textId="77777777" w:rsidR="00357BB9" w:rsidRDefault="00471FD8">
                  <w:pPr>
                    <w:pStyle w:val="a9"/>
                    <w:spacing w:after="0"/>
                    <w:jc w:val="center"/>
                    <w:rPr>
                      <w:rFonts w:ascii="Arial" w:hAnsi="Arial" w:cs="Arial"/>
                      <w:sz w:val="16"/>
                      <w:szCs w:val="16"/>
                    </w:rPr>
                  </w:pPr>
                  <w:r>
                    <w:rPr>
                      <w:rFonts w:ascii="Arial" w:hAnsi="Arial" w:cs="Arial"/>
                      <w:sz w:val="16"/>
                      <w:szCs w:val="16"/>
                    </w:rPr>
                    <w:t>1384</w:t>
                  </w:r>
                </w:p>
              </w:tc>
              <w:tc>
                <w:tcPr>
                  <w:tcW w:w="0" w:type="auto"/>
                  <w:tcBorders>
                    <w:top w:val="single" w:sz="4" w:space="0" w:color="auto"/>
                    <w:left w:val="single" w:sz="4" w:space="0" w:color="auto"/>
                    <w:bottom w:val="single" w:sz="4" w:space="0" w:color="auto"/>
                    <w:right w:val="single" w:sz="4" w:space="0" w:color="auto"/>
                  </w:tcBorders>
                </w:tcPr>
                <w:p w14:paraId="7D6EEBC5" w14:textId="77777777" w:rsidR="00357BB9" w:rsidRDefault="00471FD8">
                  <w:pPr>
                    <w:pStyle w:val="a9"/>
                    <w:spacing w:after="0"/>
                    <w:jc w:val="center"/>
                    <w:rPr>
                      <w:rFonts w:ascii="Arial" w:hAnsi="Arial" w:cs="Arial"/>
                      <w:sz w:val="16"/>
                      <w:szCs w:val="16"/>
                    </w:rPr>
                  </w:pPr>
                  <w:r>
                    <w:rPr>
                      <w:rFonts w:ascii="Arial"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tcPr>
                <w:p w14:paraId="2357DF27" w14:textId="77777777" w:rsidR="00357BB9" w:rsidRDefault="00471FD8">
                  <w:pPr>
                    <w:pStyle w:val="a9"/>
                    <w:spacing w:after="0"/>
                    <w:jc w:val="center"/>
                    <w:rPr>
                      <w:rFonts w:ascii="Arial" w:hAnsi="Arial" w:cs="Arial"/>
                      <w:sz w:val="16"/>
                      <w:szCs w:val="16"/>
                    </w:rPr>
                  </w:pPr>
                  <w:r>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7D1894EF" w14:textId="77777777" w:rsidR="00357BB9" w:rsidRDefault="00471FD8">
                  <w:pPr>
                    <w:pStyle w:val="a9"/>
                    <w:spacing w:after="0"/>
                    <w:jc w:val="center"/>
                    <w:rPr>
                      <w:rFonts w:ascii="Arial" w:hAnsi="Arial" w:cs="Arial"/>
                      <w:sz w:val="16"/>
                      <w:szCs w:val="16"/>
                    </w:rPr>
                  </w:pPr>
                  <w:r>
                    <w:rPr>
                      <w:rFonts w:ascii="Arial" w:hAnsi="Arial" w:cs="Arial"/>
                      <w:sz w:val="16"/>
                      <w:szCs w:val="16"/>
                    </w:rPr>
                    <w:t>2792</w:t>
                  </w:r>
                </w:p>
              </w:tc>
              <w:tc>
                <w:tcPr>
                  <w:tcW w:w="0" w:type="auto"/>
                  <w:tcBorders>
                    <w:top w:val="single" w:sz="4" w:space="0" w:color="auto"/>
                    <w:left w:val="single" w:sz="4" w:space="0" w:color="auto"/>
                    <w:bottom w:val="single" w:sz="4" w:space="0" w:color="auto"/>
                    <w:right w:val="single" w:sz="4" w:space="0" w:color="auto"/>
                  </w:tcBorders>
                </w:tcPr>
                <w:p w14:paraId="331696C0" w14:textId="77777777" w:rsidR="00357BB9" w:rsidRDefault="00471FD8">
                  <w:pPr>
                    <w:pStyle w:val="a9"/>
                    <w:spacing w:after="0"/>
                    <w:jc w:val="center"/>
                    <w:rPr>
                      <w:rFonts w:ascii="Arial" w:hAnsi="Arial" w:cs="Arial"/>
                      <w:sz w:val="16"/>
                      <w:szCs w:val="16"/>
                    </w:rPr>
                  </w:pPr>
                  <w:r>
                    <w:rPr>
                      <w:rFonts w:ascii="Arial" w:hAnsi="Arial" w:cs="Arial"/>
                      <w:sz w:val="16"/>
                      <w:szCs w:val="16"/>
                    </w:rPr>
                    <w:t>3752</w:t>
                  </w:r>
                </w:p>
              </w:tc>
              <w:tc>
                <w:tcPr>
                  <w:tcW w:w="0" w:type="auto"/>
                  <w:tcBorders>
                    <w:top w:val="single" w:sz="4" w:space="0" w:color="auto"/>
                    <w:left w:val="single" w:sz="4" w:space="0" w:color="auto"/>
                    <w:bottom w:val="single" w:sz="4" w:space="0" w:color="auto"/>
                    <w:right w:val="single" w:sz="4" w:space="0" w:color="auto"/>
                  </w:tcBorders>
                </w:tcPr>
                <w:p w14:paraId="04A21C65" w14:textId="77777777" w:rsidR="00357BB9" w:rsidRDefault="00471FD8">
                  <w:pPr>
                    <w:pStyle w:val="a9"/>
                    <w:spacing w:after="0"/>
                    <w:jc w:val="center"/>
                    <w:rPr>
                      <w:rFonts w:ascii="Arial" w:hAnsi="Arial" w:cs="Arial"/>
                      <w:sz w:val="16"/>
                      <w:szCs w:val="16"/>
                    </w:rPr>
                  </w:pPr>
                  <w:r>
                    <w:rPr>
                      <w:rFonts w:ascii="Arial" w:hAnsi="Arial" w:cs="Arial"/>
                      <w:sz w:val="16"/>
                      <w:szCs w:val="16"/>
                    </w:rPr>
                    <w:t>4584</w:t>
                  </w:r>
                </w:p>
              </w:tc>
            </w:tr>
            <w:tr w:rsidR="00357BB9" w14:paraId="0066CA1A"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B38A52E" w14:textId="77777777" w:rsidR="00357BB9" w:rsidRDefault="00471FD8">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21</w:t>
                  </w:r>
                </w:p>
              </w:tc>
              <w:tc>
                <w:tcPr>
                  <w:tcW w:w="0" w:type="auto"/>
                  <w:tcBorders>
                    <w:top w:val="single" w:sz="4" w:space="0" w:color="auto"/>
                    <w:left w:val="double" w:sz="4" w:space="0" w:color="auto"/>
                    <w:bottom w:val="single" w:sz="4" w:space="0" w:color="auto"/>
                    <w:right w:val="single" w:sz="4" w:space="0" w:color="auto"/>
                  </w:tcBorders>
                </w:tcPr>
                <w:p w14:paraId="5725C44E" w14:textId="77777777" w:rsidR="00357BB9" w:rsidRDefault="00471FD8">
                  <w:pPr>
                    <w:pStyle w:val="a9"/>
                    <w:spacing w:after="0"/>
                    <w:jc w:val="center"/>
                    <w:rPr>
                      <w:rFonts w:ascii="Arial" w:hAnsi="Arial" w:cs="Arial"/>
                      <w:sz w:val="16"/>
                      <w:szCs w:val="16"/>
                    </w:rPr>
                  </w:pPr>
                  <w:r>
                    <w:rPr>
                      <w:rFonts w:ascii="Arial"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tcPr>
                <w:p w14:paraId="5EE8C212" w14:textId="77777777" w:rsidR="00357BB9" w:rsidRDefault="00471FD8">
                  <w:pPr>
                    <w:pStyle w:val="a9"/>
                    <w:spacing w:after="0"/>
                    <w:jc w:val="center"/>
                    <w:rPr>
                      <w:rFonts w:ascii="Arial" w:hAnsi="Arial" w:cs="Arial"/>
                      <w:sz w:val="16"/>
                      <w:szCs w:val="16"/>
                    </w:rPr>
                  </w:pPr>
                  <w:r>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tcPr>
                <w:p w14:paraId="226A0F4C" w14:textId="77777777" w:rsidR="00357BB9" w:rsidRDefault="00471FD8">
                  <w:pPr>
                    <w:pStyle w:val="a9"/>
                    <w:spacing w:after="0"/>
                    <w:jc w:val="center"/>
                    <w:rPr>
                      <w:rFonts w:ascii="Arial" w:hAnsi="Arial" w:cs="Arial"/>
                      <w:sz w:val="16"/>
                      <w:szCs w:val="16"/>
                    </w:rPr>
                  </w:pPr>
                  <w:r>
                    <w:rPr>
                      <w:rFonts w:ascii="Arial"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tcPr>
                <w:p w14:paraId="59D99985" w14:textId="77777777" w:rsidR="00357BB9" w:rsidRDefault="00471FD8">
                  <w:pPr>
                    <w:pStyle w:val="a9"/>
                    <w:spacing w:after="0"/>
                    <w:jc w:val="center"/>
                    <w:rPr>
                      <w:rFonts w:ascii="Arial" w:hAnsi="Arial" w:cs="Arial"/>
                      <w:sz w:val="16"/>
                      <w:szCs w:val="16"/>
                    </w:rPr>
                  </w:pPr>
                  <w:r>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0BE36507" w14:textId="77777777" w:rsidR="00357BB9" w:rsidRDefault="00471FD8">
                  <w:pPr>
                    <w:pStyle w:val="a9"/>
                    <w:spacing w:after="0"/>
                    <w:jc w:val="center"/>
                    <w:rPr>
                      <w:rFonts w:ascii="Arial" w:hAnsi="Arial" w:cs="Arial"/>
                      <w:sz w:val="16"/>
                      <w:szCs w:val="16"/>
                    </w:rPr>
                  </w:pPr>
                  <w:r>
                    <w:rPr>
                      <w:rFonts w:eastAsiaTheme="minorEastAsia"/>
                      <w:sz w:val="16"/>
                      <w:szCs w:val="16"/>
                      <w:lang w:eastAsia="zh-CN"/>
                    </w:rPr>
                    <w:t>2472</w:t>
                  </w:r>
                </w:p>
              </w:tc>
              <w:tc>
                <w:tcPr>
                  <w:tcW w:w="0" w:type="auto"/>
                  <w:tcBorders>
                    <w:top w:val="single" w:sz="4" w:space="0" w:color="auto"/>
                    <w:left w:val="single" w:sz="4" w:space="0" w:color="auto"/>
                    <w:bottom w:val="single" w:sz="4" w:space="0" w:color="auto"/>
                    <w:right w:val="single" w:sz="4" w:space="0" w:color="auto"/>
                  </w:tcBorders>
                </w:tcPr>
                <w:p w14:paraId="2DA76BA0" w14:textId="77777777" w:rsidR="00357BB9" w:rsidRDefault="00471FD8">
                  <w:pPr>
                    <w:pStyle w:val="a9"/>
                    <w:spacing w:after="0"/>
                    <w:jc w:val="center"/>
                    <w:rPr>
                      <w:rFonts w:ascii="Arial" w:hAnsi="Arial" w:cs="Arial"/>
                      <w:sz w:val="16"/>
                      <w:szCs w:val="16"/>
                    </w:rPr>
                  </w:pPr>
                  <w:r>
                    <w:rPr>
                      <w:rFonts w:ascii="Arial" w:hAnsi="Arial" w:cs="Arial"/>
                      <w:sz w:val="16"/>
                      <w:szCs w:val="16"/>
                    </w:rPr>
                    <w:t>2984</w:t>
                  </w:r>
                </w:p>
              </w:tc>
              <w:tc>
                <w:tcPr>
                  <w:tcW w:w="0" w:type="auto"/>
                  <w:tcBorders>
                    <w:top w:val="single" w:sz="4" w:space="0" w:color="auto"/>
                    <w:left w:val="single" w:sz="4" w:space="0" w:color="auto"/>
                    <w:bottom w:val="single" w:sz="4" w:space="0" w:color="auto"/>
                    <w:right w:val="single" w:sz="4" w:space="0" w:color="auto"/>
                  </w:tcBorders>
                </w:tcPr>
                <w:p w14:paraId="0AD8A7CE" w14:textId="77777777" w:rsidR="00357BB9" w:rsidRDefault="00471FD8">
                  <w:pPr>
                    <w:pStyle w:val="a9"/>
                    <w:spacing w:after="0"/>
                    <w:jc w:val="center"/>
                    <w:rPr>
                      <w:rFonts w:ascii="Arial" w:hAnsi="Arial" w:cs="Arial"/>
                      <w:sz w:val="16"/>
                      <w:szCs w:val="16"/>
                    </w:rPr>
                  </w:pPr>
                  <w:r>
                    <w:rPr>
                      <w:rFonts w:ascii="Arial" w:hAnsi="Arial" w:cs="Arial"/>
                      <w:sz w:val="16"/>
                      <w:szCs w:val="16"/>
                    </w:rPr>
                    <w:t>4008</w:t>
                  </w:r>
                </w:p>
              </w:tc>
              <w:tc>
                <w:tcPr>
                  <w:tcW w:w="0" w:type="auto"/>
                  <w:tcBorders>
                    <w:top w:val="single" w:sz="4" w:space="0" w:color="auto"/>
                    <w:left w:val="single" w:sz="4" w:space="0" w:color="auto"/>
                    <w:bottom w:val="single" w:sz="4" w:space="0" w:color="auto"/>
                    <w:right w:val="single" w:sz="4" w:space="0" w:color="auto"/>
                  </w:tcBorders>
                </w:tcPr>
                <w:p w14:paraId="34AA32AC" w14:textId="77777777" w:rsidR="00357BB9" w:rsidRDefault="00471FD8">
                  <w:pPr>
                    <w:pStyle w:val="a9"/>
                    <w:spacing w:after="0"/>
                    <w:jc w:val="center"/>
                    <w:rPr>
                      <w:rFonts w:ascii="Arial" w:hAnsi="Arial" w:cs="Arial"/>
                      <w:sz w:val="16"/>
                      <w:szCs w:val="16"/>
                    </w:rPr>
                  </w:pPr>
                  <w:r>
                    <w:rPr>
                      <w:rFonts w:ascii="Arial" w:hAnsi="Arial" w:cs="Arial"/>
                      <w:sz w:val="16"/>
                      <w:szCs w:val="16"/>
                    </w:rPr>
                    <w:t>4968</w:t>
                  </w:r>
                </w:p>
              </w:tc>
            </w:tr>
          </w:tbl>
          <w:p w14:paraId="02640437" w14:textId="77777777" w:rsidR="00357BB9" w:rsidRDefault="00357BB9">
            <w:pPr>
              <w:rPr>
                <w:szCs w:val="20"/>
              </w:rPr>
            </w:pPr>
          </w:p>
        </w:tc>
      </w:tr>
      <w:tr w:rsidR="00357BB9" w14:paraId="4B2832A7" w14:textId="77777777">
        <w:tc>
          <w:tcPr>
            <w:tcW w:w="1271" w:type="dxa"/>
          </w:tcPr>
          <w:p w14:paraId="42C424FD" w14:textId="77777777" w:rsidR="00357BB9" w:rsidRDefault="00471FD8">
            <w:pPr>
              <w:rPr>
                <w:szCs w:val="20"/>
              </w:rPr>
            </w:pPr>
            <w:r>
              <w:rPr>
                <w:rFonts w:hint="eastAsia"/>
                <w:szCs w:val="20"/>
              </w:rPr>
              <w:t>[3]</w:t>
            </w:r>
          </w:p>
        </w:tc>
        <w:tc>
          <w:tcPr>
            <w:tcW w:w="8036" w:type="dxa"/>
          </w:tcPr>
          <w:p w14:paraId="79CBCF81" w14:textId="77777777" w:rsidR="00357BB9" w:rsidRDefault="00471FD8">
            <w:pPr>
              <w:rPr>
                <w:rFonts w:eastAsia="MS Mincho"/>
                <w:lang w:eastAsia="ja-JP"/>
              </w:rPr>
            </w:pPr>
            <w:r>
              <w:rPr>
                <w:b/>
                <w:bCs/>
                <w:lang w:eastAsia="en-GB"/>
              </w:rPr>
              <w:t>Proposal 1: Confirm the working assumption on downlink TBS table from RAN1#104-e.</w:t>
            </w:r>
          </w:p>
          <w:p w14:paraId="1AE480A6" w14:textId="77777777" w:rsidR="00357BB9" w:rsidRDefault="00357BB9">
            <w:pPr>
              <w:rPr>
                <w:szCs w:val="20"/>
              </w:rPr>
            </w:pPr>
          </w:p>
        </w:tc>
      </w:tr>
      <w:tr w:rsidR="00357BB9" w14:paraId="4F1CB66A" w14:textId="77777777">
        <w:tc>
          <w:tcPr>
            <w:tcW w:w="1271" w:type="dxa"/>
          </w:tcPr>
          <w:p w14:paraId="602BFC0B" w14:textId="77777777" w:rsidR="00357BB9" w:rsidRDefault="00471FD8">
            <w:pPr>
              <w:rPr>
                <w:szCs w:val="20"/>
              </w:rPr>
            </w:pPr>
            <w:r>
              <w:rPr>
                <w:rFonts w:hint="eastAsia"/>
                <w:szCs w:val="20"/>
              </w:rPr>
              <w:t>[5]</w:t>
            </w:r>
          </w:p>
        </w:tc>
        <w:tc>
          <w:tcPr>
            <w:tcW w:w="8036" w:type="dxa"/>
          </w:tcPr>
          <w:p w14:paraId="127127DD" w14:textId="77777777" w:rsidR="00357BB9" w:rsidRDefault="00471FD8">
            <w:pPr>
              <w:rPr>
                <w:b/>
                <w:i/>
                <w:sz w:val="20"/>
                <w:szCs w:val="20"/>
                <w:lang w:eastAsia="zh-CN"/>
              </w:rPr>
            </w:pPr>
            <w:r>
              <w:rPr>
                <w:rFonts w:hint="eastAsia"/>
                <w:b/>
                <w:i/>
                <w:sz w:val="20"/>
                <w:szCs w:val="20"/>
                <w:lang w:eastAsia="zh-CN"/>
              </w:rPr>
              <w:t>P</w:t>
            </w:r>
            <w:r>
              <w:rPr>
                <w:b/>
                <w:i/>
                <w:sz w:val="20"/>
                <w:szCs w:val="20"/>
                <w:lang w:eastAsia="zh-CN"/>
              </w:rPr>
              <w:t xml:space="preserve">roposal 1: </w:t>
            </w:r>
            <w:r>
              <w:rPr>
                <w:rFonts w:hint="eastAsia"/>
                <w:b/>
                <w:i/>
                <w:sz w:val="20"/>
                <w:szCs w:val="20"/>
                <w:lang w:eastAsia="zh-CN"/>
              </w:rPr>
              <w:t>Confirm the working a</w:t>
            </w:r>
            <w:r>
              <w:rPr>
                <w:b/>
                <w:i/>
                <w:sz w:val="20"/>
                <w:szCs w:val="20"/>
                <w:lang w:eastAsia="zh-CN"/>
              </w:rPr>
              <w:t>ssumption for DL TBS table for NB-IoT 16QAM.</w:t>
            </w:r>
          </w:p>
          <w:p w14:paraId="1A12F20C" w14:textId="77777777" w:rsidR="00357BB9" w:rsidRDefault="00471FD8">
            <w:pPr>
              <w:pStyle w:val="af6"/>
              <w:numPr>
                <w:ilvl w:val="0"/>
                <w:numId w:val="12"/>
              </w:numPr>
              <w:autoSpaceDE w:val="0"/>
              <w:autoSpaceDN w:val="0"/>
              <w:adjustRightInd w:val="0"/>
              <w:snapToGrid w:val="0"/>
              <w:spacing w:after="120"/>
              <w:ind w:firstLineChars="200" w:firstLine="402"/>
              <w:rPr>
                <w:b/>
                <w:bCs/>
                <w:i/>
                <w:iCs/>
                <w:sz w:val="20"/>
                <w:szCs w:val="20"/>
              </w:rPr>
            </w:pPr>
            <w:r>
              <w:rPr>
                <w:rFonts w:hint="eastAsia"/>
                <w:b/>
                <w:i/>
                <w:sz w:val="20"/>
                <w:szCs w:val="20"/>
              </w:rPr>
              <w:t>3</w:t>
            </w:r>
            <w:r>
              <w:rPr>
                <w:b/>
                <w:i/>
                <w:sz w:val="20"/>
                <w:szCs w:val="20"/>
              </w:rPr>
              <w:t>28 bits</w:t>
            </w:r>
            <w:r>
              <w:rPr>
                <w:rFonts w:hint="eastAsia"/>
                <w:b/>
                <w:i/>
                <w:sz w:val="20"/>
                <w:szCs w:val="20"/>
              </w:rPr>
              <w:t xml:space="preserve"> for </w:t>
            </w:r>
            <w:r>
              <w:rPr>
                <w:rFonts w:hint="eastAsia"/>
                <w:b/>
                <w:bCs/>
                <w:i/>
                <w:iCs/>
                <w:sz w:val="20"/>
                <w:szCs w:val="20"/>
              </w:rPr>
              <w:t>{</w:t>
            </w:r>
            <w:r>
              <w:rPr>
                <w:b/>
                <w:bCs/>
                <w:i/>
                <w:iCs/>
                <w:sz w:val="20"/>
                <w:szCs w:val="20"/>
              </w:rPr>
              <w:t>I_TBS=16, I_SF=0</w:t>
            </w:r>
            <w:r>
              <w:rPr>
                <w:rFonts w:hint="eastAsia"/>
                <w:b/>
                <w:bCs/>
                <w:i/>
                <w:iCs/>
                <w:sz w:val="20"/>
                <w:szCs w:val="20"/>
              </w:rPr>
              <w:t>}</w:t>
            </w:r>
          </w:p>
          <w:p w14:paraId="63DC8901" w14:textId="77777777" w:rsidR="00357BB9" w:rsidRDefault="00471FD8">
            <w:pPr>
              <w:pStyle w:val="af6"/>
              <w:numPr>
                <w:ilvl w:val="0"/>
                <w:numId w:val="12"/>
              </w:numPr>
              <w:autoSpaceDE w:val="0"/>
              <w:autoSpaceDN w:val="0"/>
              <w:adjustRightInd w:val="0"/>
              <w:snapToGrid w:val="0"/>
              <w:spacing w:beforeLines="50" w:before="120" w:after="240" w:line="276" w:lineRule="auto"/>
              <w:ind w:firstLineChars="200" w:firstLine="402"/>
              <w:rPr>
                <w:b/>
                <w:i/>
                <w:sz w:val="20"/>
                <w:szCs w:val="20"/>
              </w:rPr>
            </w:pPr>
            <w:r>
              <w:rPr>
                <w:rFonts w:hint="eastAsia"/>
                <w:b/>
                <w:i/>
                <w:sz w:val="20"/>
                <w:szCs w:val="20"/>
              </w:rPr>
              <w:t>2472 bits for {</w:t>
            </w:r>
            <w:r>
              <w:rPr>
                <w:rFonts w:hint="eastAsia"/>
                <w:b/>
                <w:bCs/>
                <w:i/>
                <w:iCs/>
                <w:sz w:val="20"/>
                <w:szCs w:val="20"/>
              </w:rPr>
              <w:t xml:space="preserve"> </w:t>
            </w:r>
            <w:r>
              <w:rPr>
                <w:b/>
                <w:bCs/>
                <w:i/>
                <w:iCs/>
                <w:sz w:val="20"/>
                <w:szCs w:val="20"/>
              </w:rPr>
              <w:t>I_TBS=21, I_SF=4</w:t>
            </w:r>
            <w:r>
              <w:rPr>
                <w:rFonts w:hint="eastAsia"/>
                <w:b/>
                <w:i/>
                <w:sz w:val="20"/>
                <w:szCs w:val="20"/>
              </w:rPr>
              <w:t>}</w:t>
            </w:r>
          </w:p>
          <w:p w14:paraId="1E80D29E" w14:textId="77777777" w:rsidR="00357BB9" w:rsidRDefault="00357BB9">
            <w:pPr>
              <w:rPr>
                <w:szCs w:val="20"/>
              </w:rPr>
            </w:pPr>
          </w:p>
        </w:tc>
      </w:tr>
      <w:tr w:rsidR="00357BB9" w14:paraId="083D7E67" w14:textId="77777777">
        <w:tc>
          <w:tcPr>
            <w:tcW w:w="1271" w:type="dxa"/>
          </w:tcPr>
          <w:p w14:paraId="1B8ED122" w14:textId="77777777" w:rsidR="00357BB9" w:rsidRDefault="00471FD8">
            <w:pPr>
              <w:rPr>
                <w:szCs w:val="20"/>
              </w:rPr>
            </w:pPr>
            <w:r>
              <w:rPr>
                <w:rFonts w:hint="eastAsia"/>
                <w:szCs w:val="20"/>
              </w:rPr>
              <w:t>[6]</w:t>
            </w:r>
          </w:p>
        </w:tc>
        <w:tc>
          <w:tcPr>
            <w:tcW w:w="8036" w:type="dxa"/>
          </w:tcPr>
          <w:p w14:paraId="50F9C9E9" w14:textId="77777777" w:rsidR="00357BB9" w:rsidRDefault="00471FD8">
            <w:pPr>
              <w:rPr>
                <w:b/>
                <w:bCs/>
              </w:rPr>
            </w:pPr>
            <w:r>
              <w:rPr>
                <w:b/>
                <w:bCs/>
                <w:u w:val="single"/>
              </w:rPr>
              <w:t>Proposal 1:</w:t>
            </w:r>
            <w:r>
              <w:rPr>
                <w:b/>
                <w:bCs/>
              </w:rPr>
              <w:t xml:space="preserve"> Confirm the working assumption for the DL TBS table from RAN1#104-e.</w:t>
            </w:r>
          </w:p>
          <w:p w14:paraId="19C3D134" w14:textId="77777777" w:rsidR="00357BB9" w:rsidRDefault="00357BB9">
            <w:pPr>
              <w:rPr>
                <w:szCs w:val="20"/>
              </w:rPr>
            </w:pPr>
          </w:p>
        </w:tc>
      </w:tr>
      <w:tr w:rsidR="00357BB9" w14:paraId="2048E797" w14:textId="77777777">
        <w:tc>
          <w:tcPr>
            <w:tcW w:w="1271" w:type="dxa"/>
          </w:tcPr>
          <w:p w14:paraId="3A26E5F9" w14:textId="77777777" w:rsidR="00357BB9" w:rsidRDefault="00471FD8">
            <w:pPr>
              <w:rPr>
                <w:szCs w:val="20"/>
              </w:rPr>
            </w:pPr>
            <w:r>
              <w:rPr>
                <w:rFonts w:hint="eastAsia"/>
                <w:szCs w:val="20"/>
              </w:rPr>
              <w:t>[8]</w:t>
            </w:r>
          </w:p>
        </w:tc>
        <w:tc>
          <w:tcPr>
            <w:tcW w:w="8036" w:type="dxa"/>
          </w:tcPr>
          <w:p w14:paraId="01514FE9" w14:textId="77777777" w:rsidR="00357BB9" w:rsidRDefault="00471FD8">
            <w:pPr>
              <w:pStyle w:val="Observation"/>
              <w:numPr>
                <w:ilvl w:val="0"/>
                <w:numId w:val="0"/>
              </w:numPr>
              <w:ind w:left="360" w:hanging="360"/>
            </w:pPr>
            <w:bookmarkStart w:id="2" w:name="_Toc68297695"/>
            <w:r>
              <w:rPr>
                <w:lang w:val="en-US"/>
              </w:rPr>
              <w:t xml:space="preserve">Observation 1 </w:t>
            </w:r>
            <w:r>
              <w:t xml:space="preserve">For </w:t>
            </w:r>
            <w:r>
              <w:rPr>
                <w:rFonts w:hint="eastAsia"/>
              </w:rPr>
              <w:t>I</w:t>
            </w:r>
            <w:r>
              <w:rPr>
                <w:rFonts w:hint="eastAsia"/>
                <w:vertAlign w:val="subscript"/>
              </w:rPr>
              <w:t>TBS</w:t>
            </w:r>
            <w:r>
              <w:rPr>
                <w:rFonts w:hint="eastAsia"/>
              </w:rPr>
              <w:t xml:space="preserve"> = 16, I</w:t>
            </w:r>
            <w:r>
              <w:rPr>
                <w:rFonts w:hint="eastAsia"/>
                <w:vertAlign w:val="subscript"/>
              </w:rPr>
              <w:t>SF</w:t>
            </w:r>
            <w:r>
              <w:rPr>
                <w:rFonts w:hint="eastAsia"/>
              </w:rPr>
              <w:t xml:space="preserve"> = 0 </w:t>
            </w:r>
            <w:r>
              <w:rPr>
                <w:rFonts w:hint="eastAsia"/>
              </w:rPr>
              <w:t>→</w:t>
            </w:r>
            <w:r>
              <w:rPr>
                <w:rFonts w:hint="eastAsia"/>
              </w:rPr>
              <w:t xml:space="preserve"> [328, 296]: </w:t>
            </w:r>
            <w:r>
              <w:t>If a TBS = 328 bits is selected, then</w:t>
            </w:r>
            <w:r>
              <w:rPr>
                <w:rFonts w:hint="eastAsia"/>
              </w:rPr>
              <w:t xml:space="preserve"> </w:t>
            </w:r>
            <w:r>
              <w:t xml:space="preserve">a </w:t>
            </w:r>
            <w:r>
              <w:rPr>
                <w:rFonts w:hint="eastAsia"/>
              </w:rPr>
              <w:t>performance crossing issue is observed with respect to the TBS = 336 bits</w:t>
            </w:r>
            <w:r>
              <w:t>.</w:t>
            </w:r>
            <w:bookmarkEnd w:id="2"/>
            <w:r>
              <w:t xml:space="preserve"> </w:t>
            </w:r>
          </w:p>
          <w:p w14:paraId="277357F1" w14:textId="77777777" w:rsidR="00357BB9" w:rsidRDefault="00471FD8">
            <w:pPr>
              <w:pStyle w:val="Observation"/>
              <w:numPr>
                <w:ilvl w:val="0"/>
                <w:numId w:val="0"/>
              </w:numPr>
              <w:ind w:left="360" w:hanging="360"/>
            </w:pPr>
            <w:bookmarkStart w:id="3" w:name="_Toc68297696"/>
            <w:r>
              <w:t>Observation 2 Apparently, w</w:t>
            </w:r>
            <w:r>
              <w:rPr>
                <w:rFonts w:hint="eastAsia"/>
              </w:rPr>
              <w:t xml:space="preserve">hen there are coding rates </w:t>
            </w:r>
            <w:r>
              <w:t xml:space="preserve">that </w:t>
            </w:r>
            <w:r>
              <w:rPr>
                <w:rFonts w:hint="eastAsia"/>
              </w:rPr>
              <w:t xml:space="preserve">are nearly close to each other (TBS = 328 bits </w:t>
            </w:r>
            <w:r>
              <w:rPr>
                <w:rFonts w:hint="eastAsia"/>
              </w:rPr>
              <w:t>→</w:t>
            </w:r>
            <w:r>
              <w:rPr>
                <w:rFonts w:hint="eastAsia"/>
              </w:rPr>
              <w:t xml:space="preserve"> 0.58 , TBS = 336 bits </w:t>
            </w:r>
            <w:r>
              <w:rPr>
                <w:rFonts w:hint="eastAsia"/>
              </w:rPr>
              <w:t>→</w:t>
            </w:r>
            <w:r>
              <w:rPr>
                <w:rFonts w:hint="eastAsia"/>
              </w:rPr>
              <w:t xml:space="preserve"> 0.59), the </w:t>
            </w:r>
            <w:r>
              <w:rPr>
                <w:rFonts w:hint="eastAsia"/>
              </w:rPr>
              <w:t>“</w:t>
            </w:r>
            <w:r>
              <w:rPr>
                <w:rFonts w:hint="eastAsia"/>
              </w:rPr>
              <w:t>soft-demapper module</w:t>
            </w:r>
            <w:r>
              <w:rPr>
                <w:rFonts w:hint="eastAsia"/>
              </w:rPr>
              <w:t>”</w:t>
            </w:r>
            <w:r>
              <w:rPr>
                <w:rFonts w:hint="eastAsia"/>
              </w:rPr>
              <w:t xml:space="preserve"> and Viterbi decoding algorithms sometimes produce a non-linear</w:t>
            </w:r>
            <w:r>
              <w:t xml:space="preserve"> response </w:t>
            </w:r>
            <w:r>
              <w:rPr>
                <w:rFonts w:hint="eastAsia"/>
              </w:rPr>
              <w:t>that produces an unusual performance</w:t>
            </w:r>
            <w:r>
              <w:t>.</w:t>
            </w:r>
            <w:bookmarkEnd w:id="3"/>
          </w:p>
          <w:p w14:paraId="0F01782B" w14:textId="77777777" w:rsidR="00357BB9" w:rsidRDefault="00471FD8">
            <w:pPr>
              <w:pStyle w:val="Observation"/>
              <w:numPr>
                <w:ilvl w:val="0"/>
                <w:numId w:val="0"/>
              </w:numPr>
              <w:ind w:left="360" w:hanging="360"/>
            </w:pPr>
            <w:bookmarkStart w:id="4" w:name="_Toc68297697"/>
            <w:r>
              <w:t>Observation 3 T</w:t>
            </w:r>
            <w:r>
              <w:rPr>
                <w:rFonts w:hint="eastAsia"/>
              </w:rPr>
              <w:t xml:space="preserve">he </w:t>
            </w:r>
            <w:r>
              <w:t xml:space="preserve">performance crossing </w:t>
            </w:r>
            <w:r>
              <w:rPr>
                <w:rFonts w:hint="eastAsia"/>
              </w:rPr>
              <w:t xml:space="preserve">issue is not observed when instead of a TBS = 328 bits a TBS = 296 bits (code rate </w:t>
            </w:r>
            <w:r>
              <w:rPr>
                <w:rFonts w:hint="eastAsia"/>
              </w:rPr>
              <w:t>→</w:t>
            </w:r>
            <w:r>
              <w:rPr>
                <w:rFonts w:hint="eastAsia"/>
              </w:rPr>
              <w:t xml:space="preserve"> 0.53) is utilized</w:t>
            </w:r>
            <w:r>
              <w:t>.</w:t>
            </w:r>
            <w:bookmarkEnd w:id="4"/>
          </w:p>
          <w:p w14:paraId="466BD0C4" w14:textId="77777777" w:rsidR="00357BB9" w:rsidRDefault="00471FD8">
            <w:pPr>
              <w:pStyle w:val="Observation"/>
              <w:numPr>
                <w:ilvl w:val="0"/>
                <w:numId w:val="0"/>
              </w:numPr>
              <w:ind w:left="360" w:hanging="360"/>
              <w:rPr>
                <w:rFonts w:cs="Arial"/>
                <w:lang w:val="en-US"/>
              </w:rPr>
            </w:pPr>
            <w:bookmarkStart w:id="5" w:name="_Toc68297698"/>
            <w:r>
              <w:rPr>
                <w:rFonts w:cs="Arial"/>
              </w:rPr>
              <w:t xml:space="preserve">Observation 4 </w:t>
            </w:r>
            <w:r>
              <w:rPr>
                <w:rFonts w:cs="Arial"/>
                <w:lang w:val="en-US"/>
              </w:rPr>
              <w:t>16-QAM in principle makes possible to double the throughput with respect to QPSK. However, for 16-QAM in DL the largest TBS to be used has been agreed to be 4968 bits which does not allow to double throughput since is not exactly twice the max TBS available in Rel-16.</w:t>
            </w:r>
            <w:bookmarkEnd w:id="5"/>
          </w:p>
          <w:p w14:paraId="3134C7CF" w14:textId="77777777" w:rsidR="00357BB9" w:rsidRDefault="00471FD8">
            <w:pPr>
              <w:pStyle w:val="Observation"/>
              <w:numPr>
                <w:ilvl w:val="0"/>
                <w:numId w:val="0"/>
              </w:numPr>
              <w:ind w:left="360" w:hanging="360"/>
              <w:rPr>
                <w:rFonts w:cs="Arial"/>
                <w:lang w:val="en-US"/>
              </w:rPr>
            </w:pPr>
            <w:bookmarkStart w:id="6" w:name="_Toc68297699"/>
            <w:r>
              <w:rPr>
                <w:rFonts w:cs="Arial"/>
                <w:lang w:val="en-US"/>
              </w:rPr>
              <w:t>Observation 5 If in DL the introduction of 16-QAM is meant to double the throughput, then the max TBS available in Rel-16 can be transmitted using half of the time-domain resource by selecting 2536 among the two choices for I</w:t>
            </w:r>
            <w:r>
              <w:rPr>
                <w:rFonts w:cs="Arial"/>
                <w:vertAlign w:val="subscript"/>
                <w:lang w:val="en-US"/>
              </w:rPr>
              <w:t>TBS</w:t>
            </w:r>
            <w:r>
              <w:rPr>
                <w:rFonts w:cs="Arial"/>
                <w:lang w:val="en-US"/>
              </w:rPr>
              <w:t xml:space="preserve"> = 21, I</w:t>
            </w:r>
            <w:r>
              <w:rPr>
                <w:rFonts w:cs="Arial"/>
                <w:vertAlign w:val="subscript"/>
                <w:lang w:val="en-US"/>
              </w:rPr>
              <w:t>SF</w:t>
            </w:r>
            <w:r>
              <w:rPr>
                <w:rFonts w:cs="Arial"/>
                <w:lang w:val="en-US"/>
              </w:rPr>
              <w:t xml:space="preserve"> = 4 → [2472, 2536], otherwise only 16-QAM in UL will be able to effectively double the throughput.</w:t>
            </w:r>
            <w:bookmarkEnd w:id="6"/>
          </w:p>
          <w:p w14:paraId="50E20ED7" w14:textId="77777777" w:rsidR="00357BB9" w:rsidRDefault="00471FD8">
            <w:pPr>
              <w:pStyle w:val="Observation"/>
              <w:numPr>
                <w:ilvl w:val="0"/>
                <w:numId w:val="0"/>
              </w:numPr>
              <w:ind w:left="360" w:hanging="360"/>
              <w:rPr>
                <w:lang w:val="en-US"/>
              </w:rPr>
            </w:pPr>
            <w:bookmarkStart w:id="7" w:name="_Toc68297700"/>
            <w:r>
              <w:rPr>
                <w:lang w:val="en-US"/>
              </w:rPr>
              <w:t xml:space="preserve">Observation 6 A TBS = 2536 bits can be used for </w:t>
            </w:r>
            <w:r>
              <w:rPr>
                <w:rFonts w:ascii="Times New Roman" w:hAnsi="Times New Roman"/>
                <w:lang w:val="en-US"/>
              </w:rPr>
              <w:t>I</w:t>
            </w:r>
            <w:r>
              <w:rPr>
                <w:rFonts w:ascii="Times New Roman" w:hAnsi="Times New Roman"/>
                <w:vertAlign w:val="subscript"/>
                <w:lang w:val="en-US"/>
              </w:rPr>
              <w:t>TBS</w:t>
            </w:r>
            <w:r>
              <w:rPr>
                <w:rFonts w:ascii="Times New Roman" w:hAnsi="Times New Roman"/>
                <w:lang w:val="en-US"/>
              </w:rPr>
              <w:t xml:space="preserve"> = 21, I</w:t>
            </w:r>
            <w:r>
              <w:rPr>
                <w:rFonts w:ascii="Times New Roman" w:hAnsi="Times New Roman"/>
                <w:vertAlign w:val="subscript"/>
                <w:lang w:val="en-US"/>
              </w:rPr>
              <w:t>SF</w:t>
            </w:r>
            <w:r>
              <w:rPr>
                <w:rFonts w:ascii="Times New Roman" w:hAnsi="Times New Roman"/>
                <w:lang w:val="en-US"/>
              </w:rPr>
              <w:t xml:space="preserve"> = 4 </w:t>
            </w:r>
            <w:r>
              <w:rPr>
                <w:lang w:val="en-US"/>
              </w:rPr>
              <w:t>without incurring in any performance issue.</w:t>
            </w:r>
            <w:bookmarkEnd w:id="7"/>
          </w:p>
          <w:p w14:paraId="0B602241" w14:textId="77777777" w:rsidR="00357BB9" w:rsidRDefault="00357BB9">
            <w:pPr>
              <w:pStyle w:val="af6"/>
            </w:pPr>
          </w:p>
          <w:p w14:paraId="020ECA6B" w14:textId="77777777" w:rsidR="00357BB9" w:rsidRDefault="00471FD8">
            <w:pPr>
              <w:pStyle w:val="Proposal"/>
              <w:numPr>
                <w:ilvl w:val="0"/>
                <w:numId w:val="0"/>
              </w:numPr>
              <w:ind w:left="1701" w:hanging="1701"/>
            </w:pPr>
            <w:bookmarkStart w:id="8" w:name="_Toc68297716"/>
            <w:r>
              <w:rPr>
                <w:lang w:val="en-US"/>
              </w:rPr>
              <w:t xml:space="preserve">Proposal 1 </w:t>
            </w:r>
            <w:r>
              <w:t>Confirm the Working Assumption referring to the TBS indices to be introduced for downlink, including the following resolution on the TBS entries surrounded by brackets:</w:t>
            </w:r>
            <w:bookmarkEnd w:id="8"/>
          </w:p>
          <w:p w14:paraId="0C782432" w14:textId="77777777" w:rsidR="00357BB9" w:rsidRDefault="00471FD8">
            <w:pPr>
              <w:pStyle w:val="Proposal"/>
              <w:numPr>
                <w:ilvl w:val="0"/>
                <w:numId w:val="13"/>
              </w:numPr>
            </w:pPr>
            <w:bookmarkStart w:id="9" w:name="_Toc68297717"/>
            <w:r>
              <w:t>To avoid a performance crossing issue, between [328, 296] the TBS = 296 bits is selected.</w:t>
            </w:r>
            <w:bookmarkEnd w:id="9"/>
          </w:p>
          <w:p w14:paraId="781143EA" w14:textId="77777777" w:rsidR="00357BB9" w:rsidRDefault="00471FD8">
            <w:pPr>
              <w:pStyle w:val="Proposal"/>
              <w:numPr>
                <w:ilvl w:val="0"/>
                <w:numId w:val="13"/>
              </w:numPr>
            </w:pPr>
            <w:bookmarkStart w:id="10" w:name="_Toc68297718"/>
            <w:r>
              <w:t>To transmit the max Rel-16 TBS with half of the time domain resources, between [2472, 2536] the TBS = 2536 bits is selected. Note: The TBS/MCS Table for UL accounts for this exact change, which is an ability that DL should also have.</w:t>
            </w:r>
            <w:bookmarkEnd w:id="10"/>
          </w:p>
          <w:p w14:paraId="49677038" w14:textId="77777777" w:rsidR="00357BB9" w:rsidRDefault="00357BB9">
            <w:pPr>
              <w:rPr>
                <w:szCs w:val="20"/>
                <w:lang w:val="en-GB"/>
              </w:rPr>
            </w:pPr>
          </w:p>
        </w:tc>
      </w:tr>
    </w:tbl>
    <w:p w14:paraId="27E95E21" w14:textId="77777777" w:rsidR="00357BB9" w:rsidRDefault="00357BB9"/>
    <w:p w14:paraId="3ECCDC66" w14:textId="77777777" w:rsidR="00357BB9" w:rsidRDefault="00471FD8">
      <w:r>
        <w:t>For working assumption on DL TBS, there are following proposals:</w:t>
      </w:r>
    </w:p>
    <w:p w14:paraId="543008AC" w14:textId="77777777" w:rsidR="00357BB9" w:rsidRDefault="00471FD8">
      <w:pPr>
        <w:pStyle w:val="af6"/>
        <w:numPr>
          <w:ilvl w:val="0"/>
          <w:numId w:val="11"/>
        </w:numPr>
        <w:rPr>
          <w:rFonts w:ascii="Times New Roman" w:hAnsi="Times New Roman" w:cs="Times New Roman"/>
          <w:sz w:val="22"/>
        </w:rPr>
      </w:pPr>
      <w:r>
        <w:rPr>
          <w:rFonts w:ascii="Times New Roman" w:hAnsi="Times New Roman" w:cs="Times New Roman"/>
          <w:sz w:val="22"/>
        </w:rPr>
        <w:t>Confirm the working assumption</w:t>
      </w:r>
    </w:p>
    <w:p w14:paraId="51C9A399" w14:textId="77777777" w:rsidR="00357BB9" w:rsidRPr="008A4047" w:rsidRDefault="00471FD8">
      <w:pPr>
        <w:pStyle w:val="af6"/>
        <w:numPr>
          <w:ilvl w:val="1"/>
          <w:numId w:val="11"/>
        </w:numPr>
        <w:rPr>
          <w:rFonts w:ascii="Times New Roman" w:hAnsi="Times New Roman" w:cs="Times New Roman"/>
          <w:sz w:val="22"/>
          <w:lang w:val="es-ES"/>
        </w:rPr>
      </w:pPr>
      <w:r w:rsidRPr="008A4047">
        <w:rPr>
          <w:rFonts w:ascii="Times New Roman" w:hAnsi="Times New Roman" w:cs="Times New Roman"/>
          <w:sz w:val="22"/>
          <w:lang w:val="es-ES"/>
        </w:rPr>
        <w:t>Huawei, HiSilicon, Nokia, NSB, ZTE, QC</w:t>
      </w:r>
    </w:p>
    <w:p w14:paraId="3F95FAC0" w14:textId="77777777" w:rsidR="00357BB9" w:rsidRDefault="00471FD8">
      <w:pPr>
        <w:pStyle w:val="af6"/>
        <w:numPr>
          <w:ilvl w:val="0"/>
          <w:numId w:val="11"/>
        </w:numPr>
        <w:rPr>
          <w:rFonts w:ascii="Times New Roman" w:hAnsi="Times New Roman" w:cs="Times New Roman"/>
          <w:sz w:val="22"/>
        </w:rPr>
      </w:pPr>
      <w:r>
        <w:rPr>
          <w:rFonts w:ascii="Times New Roman" w:hAnsi="Times New Roman" w:cs="Times New Roman"/>
          <w:sz w:val="22"/>
        </w:rPr>
        <w:t>Confirm the working assumption with changes: TBS=296bits for I_TBS=16, I_SF=0; TBS=2536bits for I_TBS=21, I_SF=4</w:t>
      </w:r>
    </w:p>
    <w:p w14:paraId="77C16D3D" w14:textId="77777777" w:rsidR="00357BB9" w:rsidRDefault="00471FD8">
      <w:pPr>
        <w:pStyle w:val="af6"/>
        <w:numPr>
          <w:ilvl w:val="1"/>
          <w:numId w:val="11"/>
        </w:numPr>
        <w:rPr>
          <w:rFonts w:ascii="Times New Roman" w:hAnsi="Times New Roman" w:cs="Times New Roman"/>
          <w:sz w:val="22"/>
        </w:rPr>
      </w:pPr>
      <w:r>
        <w:rPr>
          <w:rFonts w:ascii="Times New Roman" w:hAnsi="Times New Roman" w:cs="Times New Roman"/>
          <w:sz w:val="22"/>
        </w:rPr>
        <w:t>Ericsson</w:t>
      </w:r>
    </w:p>
    <w:p w14:paraId="5288C707" w14:textId="77777777" w:rsidR="00357BB9" w:rsidRDefault="00471FD8">
      <w:r>
        <w:rPr>
          <w:rFonts w:hint="eastAsia"/>
        </w:rPr>
        <w:t xml:space="preserve">Based on the </w:t>
      </w:r>
      <w:r>
        <w:t>inputs</w:t>
      </w:r>
      <w:r>
        <w:rPr>
          <w:rFonts w:hint="eastAsia"/>
        </w:rPr>
        <w:t>, the following is proposed:</w:t>
      </w:r>
    </w:p>
    <w:p w14:paraId="644839C6" w14:textId="77777777" w:rsidR="00357BB9" w:rsidRDefault="00471FD8">
      <w:pPr>
        <w:pStyle w:val="a6"/>
        <w:jc w:val="both"/>
      </w:pPr>
      <w:r>
        <w:t xml:space="preserve">Proposal </w:t>
      </w:r>
      <w:fldSimple w:instr=" SEQ proposal \* ARABIC ">
        <w:r>
          <w:t>1</w:t>
        </w:r>
      </w:fldSimple>
      <w:r>
        <w:t>: Confirm the working assumption that the following TBS indices are introduced for downlink: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83"/>
        <w:gridCol w:w="572"/>
        <w:gridCol w:w="572"/>
        <w:gridCol w:w="572"/>
        <w:gridCol w:w="572"/>
        <w:gridCol w:w="572"/>
        <w:gridCol w:w="572"/>
        <w:gridCol w:w="572"/>
      </w:tblGrid>
      <w:tr w:rsidR="00357BB9" w14:paraId="6F53D939" w14:textId="77777777">
        <w:trPr>
          <w:cantSplit/>
          <w:jc w:val="center"/>
        </w:trPr>
        <w:tc>
          <w:tcPr>
            <w:tcW w:w="652" w:type="dxa"/>
            <w:vMerge w:val="restart"/>
            <w:tcBorders>
              <w:right w:val="double" w:sz="4" w:space="0" w:color="auto"/>
            </w:tcBorders>
            <w:shd w:val="clear" w:color="auto" w:fill="E0E0E0"/>
            <w:vAlign w:val="center"/>
          </w:tcPr>
          <w:p w14:paraId="41DD3FCA" w14:textId="77777777" w:rsidR="00357BB9" w:rsidRDefault="00471FD8">
            <w:pPr>
              <w:pStyle w:val="TAH"/>
              <w:rPr>
                <w:rFonts w:cs="Arial"/>
                <w:szCs w:val="18"/>
                <w:lang w:eastAsia="en-US"/>
              </w:rPr>
            </w:pPr>
            <w:r>
              <w:rPr>
                <w:rFonts w:cs="Arial"/>
                <w:position w:val="-10"/>
                <w:szCs w:val="18"/>
                <w:lang w:eastAsia="en-US"/>
              </w:rPr>
              <w:object w:dxaOrig="435" w:dyaOrig="285" w14:anchorId="5BD00C12">
                <v:shape id="_x0000_i1027" type="#_x0000_t75" style="width:21.95pt;height:14.45pt" o:ole="">
                  <v:imagedata r:id="rId9" o:title=""/>
                </v:shape>
                <o:OLEObject Type="Embed" ProgID="Equation.3" ShapeID="_x0000_i1027" DrawAspect="Content" ObjectID="_1680088951" r:id="rId13"/>
              </w:object>
            </w:r>
          </w:p>
        </w:tc>
        <w:tc>
          <w:tcPr>
            <w:tcW w:w="0" w:type="auto"/>
            <w:gridSpan w:val="8"/>
            <w:tcBorders>
              <w:left w:val="double" w:sz="4" w:space="0" w:color="auto"/>
            </w:tcBorders>
            <w:shd w:val="clear" w:color="auto" w:fill="E0E0E0"/>
            <w:vAlign w:val="center"/>
          </w:tcPr>
          <w:p w14:paraId="5FE50092" w14:textId="77777777" w:rsidR="00357BB9" w:rsidRDefault="00471FD8">
            <w:pPr>
              <w:pStyle w:val="TAH"/>
              <w:rPr>
                <w:rFonts w:cs="Arial"/>
                <w:szCs w:val="18"/>
                <w:lang w:eastAsia="en-US"/>
              </w:rPr>
            </w:pPr>
            <w:r>
              <w:rPr>
                <w:position w:val="-12"/>
                <w:lang w:eastAsia="en-US"/>
              </w:rPr>
              <w:object w:dxaOrig="285" w:dyaOrig="435" w14:anchorId="576BE947">
                <v:shape id="_x0000_i1028" type="#_x0000_t75" style="width:14.45pt;height:21.95pt" o:ole="">
                  <v:imagedata r:id="rId11" o:title=""/>
                </v:shape>
                <o:OLEObject Type="Embed" ProgID="Equation.DSMT4" ShapeID="_x0000_i1028" DrawAspect="Content" ObjectID="_1680088952" r:id="rId14"/>
              </w:object>
            </w:r>
          </w:p>
        </w:tc>
      </w:tr>
      <w:tr w:rsidR="00357BB9" w14:paraId="2F5F22D9" w14:textId="77777777">
        <w:trPr>
          <w:cantSplit/>
          <w:jc w:val="center"/>
        </w:trPr>
        <w:tc>
          <w:tcPr>
            <w:tcW w:w="652" w:type="dxa"/>
            <w:vMerge/>
            <w:tcBorders>
              <w:bottom w:val="double" w:sz="4" w:space="0" w:color="auto"/>
              <w:right w:val="double" w:sz="4" w:space="0" w:color="auto"/>
            </w:tcBorders>
            <w:shd w:val="clear" w:color="auto" w:fill="E0E0E0"/>
            <w:vAlign w:val="center"/>
          </w:tcPr>
          <w:p w14:paraId="7EC14708" w14:textId="77777777" w:rsidR="00357BB9" w:rsidRDefault="00357BB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57CEEA54" w14:textId="77777777" w:rsidR="00357BB9" w:rsidRDefault="00471FD8">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14:paraId="38006C10" w14:textId="77777777" w:rsidR="00357BB9" w:rsidRDefault="00471FD8">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14:paraId="033E6999" w14:textId="77777777" w:rsidR="00357BB9" w:rsidRDefault="00471FD8">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14:paraId="0C65C683" w14:textId="77777777" w:rsidR="00357BB9" w:rsidRDefault="00471FD8">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14:paraId="377D3E59" w14:textId="77777777" w:rsidR="00357BB9" w:rsidRDefault="00471FD8">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14:paraId="5ACDB3FD" w14:textId="77777777" w:rsidR="00357BB9" w:rsidRDefault="00471FD8">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14:paraId="207ECF66" w14:textId="77777777" w:rsidR="00357BB9" w:rsidRDefault="00471FD8">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14:paraId="3BE73167" w14:textId="77777777" w:rsidR="00357BB9" w:rsidRDefault="00471FD8">
            <w:pPr>
              <w:pStyle w:val="TAH"/>
              <w:rPr>
                <w:rFonts w:cs="Arial"/>
                <w:szCs w:val="18"/>
                <w:lang w:eastAsia="en-US"/>
              </w:rPr>
            </w:pPr>
            <w:r>
              <w:rPr>
                <w:rFonts w:cs="Arial"/>
                <w:szCs w:val="18"/>
                <w:lang w:eastAsia="en-US"/>
              </w:rPr>
              <w:t>7</w:t>
            </w:r>
          </w:p>
        </w:tc>
      </w:tr>
      <w:tr w:rsidR="00357BB9" w14:paraId="54958028"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FC89DEB" w14:textId="77777777" w:rsidR="00357BB9" w:rsidRDefault="00471FD8">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14</w:t>
            </w:r>
          </w:p>
        </w:tc>
        <w:tc>
          <w:tcPr>
            <w:tcW w:w="0" w:type="auto"/>
            <w:tcBorders>
              <w:top w:val="single" w:sz="4" w:space="0" w:color="auto"/>
              <w:left w:val="double" w:sz="4" w:space="0" w:color="auto"/>
              <w:bottom w:val="single" w:sz="4" w:space="0" w:color="auto"/>
              <w:right w:val="single" w:sz="4" w:space="0" w:color="auto"/>
            </w:tcBorders>
          </w:tcPr>
          <w:p w14:paraId="7E5F3E52" w14:textId="77777777" w:rsidR="00357BB9" w:rsidRDefault="00471FD8">
            <w:pPr>
              <w:pStyle w:val="a9"/>
              <w:spacing w:after="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tcPr>
          <w:p w14:paraId="26E6DD08" w14:textId="77777777" w:rsidR="00357BB9" w:rsidRDefault="00471FD8">
            <w:pPr>
              <w:pStyle w:val="a9"/>
              <w:spacing w:after="0"/>
              <w:jc w:val="center"/>
              <w:rPr>
                <w:rFonts w:ascii="Arial" w:hAnsi="Arial" w:cs="Arial"/>
                <w:sz w:val="16"/>
                <w:szCs w:val="16"/>
              </w:rPr>
            </w:pPr>
            <w:r>
              <w:rPr>
                <w:rFonts w:ascii="Arial" w:hAnsi="Arial" w:cs="Arial"/>
                <w:sz w:val="16"/>
                <w:szCs w:val="16"/>
              </w:rPr>
              <w:t>552</w:t>
            </w:r>
          </w:p>
        </w:tc>
        <w:tc>
          <w:tcPr>
            <w:tcW w:w="0" w:type="auto"/>
            <w:tcBorders>
              <w:top w:val="single" w:sz="4" w:space="0" w:color="auto"/>
              <w:left w:val="single" w:sz="4" w:space="0" w:color="auto"/>
              <w:bottom w:val="single" w:sz="4" w:space="0" w:color="auto"/>
              <w:right w:val="single" w:sz="4" w:space="0" w:color="auto"/>
            </w:tcBorders>
          </w:tcPr>
          <w:p w14:paraId="01BA3E86" w14:textId="77777777" w:rsidR="00357BB9" w:rsidRDefault="00471FD8">
            <w:pPr>
              <w:pStyle w:val="a9"/>
              <w:spacing w:after="0"/>
              <w:jc w:val="center"/>
              <w:rPr>
                <w:rFonts w:ascii="Arial" w:hAnsi="Arial" w:cs="Arial"/>
                <w:sz w:val="16"/>
                <w:szCs w:val="16"/>
              </w:rPr>
            </w:pPr>
            <w:r>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60FD3A26" w14:textId="77777777" w:rsidR="00357BB9" w:rsidRDefault="00471FD8">
            <w:pPr>
              <w:pStyle w:val="a9"/>
              <w:spacing w:after="0"/>
              <w:jc w:val="center"/>
              <w:rPr>
                <w:rFonts w:ascii="Arial" w:hAnsi="Arial" w:cs="Arial"/>
                <w:sz w:val="16"/>
                <w:szCs w:val="16"/>
              </w:rPr>
            </w:pPr>
            <w:r>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tcPr>
          <w:p w14:paraId="6DACA8BC" w14:textId="77777777" w:rsidR="00357BB9" w:rsidRDefault="00471FD8">
            <w:pPr>
              <w:pStyle w:val="a9"/>
              <w:spacing w:after="0"/>
              <w:jc w:val="center"/>
              <w:rPr>
                <w:rFonts w:ascii="Arial" w:hAnsi="Arial" w:cs="Arial"/>
                <w:sz w:val="16"/>
                <w:szCs w:val="16"/>
              </w:rPr>
            </w:pPr>
            <w:r>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13D2187B" w14:textId="77777777" w:rsidR="00357BB9" w:rsidRDefault="00471FD8">
            <w:pPr>
              <w:pStyle w:val="a9"/>
              <w:spacing w:after="0"/>
              <w:jc w:val="center"/>
              <w:rPr>
                <w:rFonts w:ascii="Arial" w:hAnsi="Arial" w:cs="Arial"/>
                <w:sz w:val="16"/>
                <w:szCs w:val="16"/>
              </w:rPr>
            </w:pPr>
            <w:r>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7E01D49C" w14:textId="77777777" w:rsidR="00357BB9" w:rsidRDefault="00471FD8">
            <w:pPr>
              <w:pStyle w:val="a9"/>
              <w:spacing w:after="0"/>
              <w:jc w:val="center"/>
              <w:rPr>
                <w:rFonts w:ascii="Arial" w:hAnsi="Arial" w:cs="Arial"/>
                <w:sz w:val="16"/>
                <w:szCs w:val="16"/>
              </w:rPr>
            </w:pPr>
            <w:r>
              <w:rPr>
                <w:rFonts w:ascii="Arial" w:hAnsi="Arial" w:cs="Arial"/>
                <w:sz w:val="16"/>
                <w:szCs w:val="16"/>
              </w:rPr>
              <w:t>2280</w:t>
            </w:r>
          </w:p>
        </w:tc>
        <w:tc>
          <w:tcPr>
            <w:tcW w:w="0" w:type="auto"/>
            <w:tcBorders>
              <w:top w:val="single" w:sz="4" w:space="0" w:color="auto"/>
              <w:left w:val="single" w:sz="4" w:space="0" w:color="auto"/>
              <w:bottom w:val="single" w:sz="4" w:space="0" w:color="auto"/>
              <w:right w:val="single" w:sz="4" w:space="0" w:color="auto"/>
            </w:tcBorders>
          </w:tcPr>
          <w:p w14:paraId="27467223" w14:textId="77777777" w:rsidR="00357BB9" w:rsidRDefault="00471FD8">
            <w:pPr>
              <w:pStyle w:val="a9"/>
              <w:spacing w:after="0"/>
              <w:jc w:val="center"/>
              <w:rPr>
                <w:rFonts w:ascii="Arial" w:hAnsi="Arial" w:cs="Arial"/>
                <w:sz w:val="16"/>
                <w:szCs w:val="16"/>
              </w:rPr>
            </w:pPr>
            <w:r>
              <w:rPr>
                <w:rFonts w:ascii="Arial" w:hAnsi="Arial" w:cs="Arial"/>
                <w:sz w:val="16"/>
                <w:szCs w:val="16"/>
              </w:rPr>
              <w:t>2856</w:t>
            </w:r>
          </w:p>
        </w:tc>
      </w:tr>
      <w:tr w:rsidR="00357BB9" w14:paraId="1C39F92F"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6625766" w14:textId="77777777" w:rsidR="00357BB9" w:rsidRDefault="00471FD8">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15</w:t>
            </w:r>
          </w:p>
        </w:tc>
        <w:tc>
          <w:tcPr>
            <w:tcW w:w="0" w:type="auto"/>
            <w:tcBorders>
              <w:top w:val="single" w:sz="4" w:space="0" w:color="auto"/>
              <w:left w:val="double" w:sz="4" w:space="0" w:color="auto"/>
              <w:bottom w:val="single" w:sz="4" w:space="0" w:color="auto"/>
              <w:right w:val="single" w:sz="4" w:space="0" w:color="auto"/>
            </w:tcBorders>
          </w:tcPr>
          <w:p w14:paraId="05BFA7DE" w14:textId="77777777" w:rsidR="00357BB9" w:rsidRDefault="00471FD8">
            <w:pPr>
              <w:pStyle w:val="a9"/>
              <w:spacing w:after="0"/>
              <w:jc w:val="center"/>
              <w:rPr>
                <w:rFonts w:ascii="Arial" w:hAnsi="Arial" w:cs="Arial"/>
                <w:sz w:val="16"/>
                <w:szCs w:val="16"/>
              </w:rPr>
            </w:pPr>
            <w:r>
              <w:rPr>
                <w:rFonts w:ascii="Arial" w:hAnsi="Arial" w:cs="Arial"/>
                <w:sz w:val="16"/>
                <w:szCs w:val="16"/>
              </w:rPr>
              <w:t>280</w:t>
            </w:r>
          </w:p>
        </w:tc>
        <w:tc>
          <w:tcPr>
            <w:tcW w:w="0" w:type="auto"/>
            <w:tcBorders>
              <w:top w:val="single" w:sz="4" w:space="0" w:color="auto"/>
              <w:left w:val="single" w:sz="4" w:space="0" w:color="auto"/>
              <w:bottom w:val="single" w:sz="4" w:space="0" w:color="auto"/>
              <w:right w:val="single" w:sz="4" w:space="0" w:color="auto"/>
            </w:tcBorders>
          </w:tcPr>
          <w:p w14:paraId="2497B1E3" w14:textId="77777777" w:rsidR="00357BB9" w:rsidRDefault="00471FD8">
            <w:pPr>
              <w:pStyle w:val="a9"/>
              <w:spacing w:after="0"/>
              <w:jc w:val="center"/>
              <w:rPr>
                <w:rFonts w:ascii="Arial" w:hAnsi="Arial" w:cs="Arial"/>
                <w:sz w:val="16"/>
                <w:szCs w:val="16"/>
              </w:rPr>
            </w:pPr>
            <w:r>
              <w:rPr>
                <w:rFonts w:ascii="Arial" w:hAnsi="Arial" w:cs="Arial"/>
                <w:sz w:val="16"/>
                <w:szCs w:val="16"/>
              </w:rPr>
              <w:t>600</w:t>
            </w:r>
          </w:p>
        </w:tc>
        <w:tc>
          <w:tcPr>
            <w:tcW w:w="0" w:type="auto"/>
            <w:tcBorders>
              <w:top w:val="single" w:sz="4" w:space="0" w:color="auto"/>
              <w:left w:val="single" w:sz="4" w:space="0" w:color="auto"/>
              <w:bottom w:val="single" w:sz="4" w:space="0" w:color="auto"/>
              <w:right w:val="single" w:sz="4" w:space="0" w:color="auto"/>
            </w:tcBorders>
          </w:tcPr>
          <w:p w14:paraId="6A901AD1" w14:textId="77777777" w:rsidR="00357BB9" w:rsidRDefault="00471FD8">
            <w:pPr>
              <w:pStyle w:val="a9"/>
              <w:spacing w:after="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3561BD76" w14:textId="77777777" w:rsidR="00357BB9" w:rsidRDefault="00471FD8">
            <w:pPr>
              <w:pStyle w:val="a9"/>
              <w:spacing w:after="0"/>
              <w:jc w:val="center"/>
              <w:rPr>
                <w:rFonts w:ascii="Arial" w:hAnsi="Arial" w:cs="Arial"/>
                <w:sz w:val="16"/>
                <w:szCs w:val="16"/>
              </w:rPr>
            </w:pPr>
            <w:r>
              <w:rPr>
                <w:rFonts w:ascii="Arial" w:hAnsi="Arial" w:cs="Arial"/>
                <w:sz w:val="16"/>
                <w:szCs w:val="16"/>
              </w:rPr>
              <w:t>1224</w:t>
            </w:r>
          </w:p>
        </w:tc>
        <w:tc>
          <w:tcPr>
            <w:tcW w:w="0" w:type="auto"/>
            <w:tcBorders>
              <w:top w:val="single" w:sz="4" w:space="0" w:color="auto"/>
              <w:left w:val="single" w:sz="4" w:space="0" w:color="auto"/>
              <w:bottom w:val="single" w:sz="4" w:space="0" w:color="auto"/>
              <w:right w:val="single" w:sz="4" w:space="0" w:color="auto"/>
            </w:tcBorders>
          </w:tcPr>
          <w:p w14:paraId="01AE232D" w14:textId="77777777" w:rsidR="00357BB9" w:rsidRDefault="00471FD8">
            <w:pPr>
              <w:pStyle w:val="a9"/>
              <w:spacing w:after="0"/>
              <w:jc w:val="center"/>
              <w:rPr>
                <w:rFonts w:ascii="Arial" w:hAnsi="Arial" w:cs="Arial"/>
                <w:sz w:val="16"/>
                <w:szCs w:val="16"/>
              </w:rPr>
            </w:pPr>
            <w:r>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10881785" w14:textId="77777777" w:rsidR="00357BB9" w:rsidRDefault="00471FD8">
            <w:pPr>
              <w:pStyle w:val="a9"/>
              <w:spacing w:after="0"/>
              <w:jc w:val="center"/>
              <w:rPr>
                <w:rFonts w:ascii="Arial" w:hAnsi="Arial" w:cs="Arial"/>
                <w:sz w:val="16"/>
                <w:szCs w:val="16"/>
              </w:rPr>
            </w:pPr>
            <w:r>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4FFAF633" w14:textId="77777777" w:rsidR="00357BB9" w:rsidRDefault="00471FD8">
            <w:pPr>
              <w:pStyle w:val="a9"/>
              <w:spacing w:after="0"/>
              <w:jc w:val="center"/>
              <w:rPr>
                <w:rFonts w:ascii="Arial" w:hAnsi="Arial" w:cs="Arial"/>
                <w:sz w:val="16"/>
                <w:szCs w:val="16"/>
              </w:rPr>
            </w:pPr>
            <w:r>
              <w:rPr>
                <w:rFonts w:ascii="Arial" w:hAnsi="Arial" w:cs="Arial"/>
                <w:sz w:val="16"/>
                <w:szCs w:val="16"/>
              </w:rPr>
              <w:t>2472</w:t>
            </w:r>
          </w:p>
        </w:tc>
        <w:tc>
          <w:tcPr>
            <w:tcW w:w="0" w:type="auto"/>
            <w:tcBorders>
              <w:top w:val="single" w:sz="4" w:space="0" w:color="auto"/>
              <w:left w:val="single" w:sz="4" w:space="0" w:color="auto"/>
              <w:bottom w:val="single" w:sz="4" w:space="0" w:color="auto"/>
              <w:right w:val="single" w:sz="4" w:space="0" w:color="auto"/>
            </w:tcBorders>
          </w:tcPr>
          <w:p w14:paraId="69C3EBCD" w14:textId="77777777" w:rsidR="00357BB9" w:rsidRDefault="00471FD8">
            <w:pPr>
              <w:pStyle w:val="a9"/>
              <w:spacing w:after="0"/>
              <w:jc w:val="center"/>
              <w:rPr>
                <w:rFonts w:ascii="Arial" w:hAnsi="Arial" w:cs="Arial"/>
                <w:sz w:val="16"/>
                <w:szCs w:val="16"/>
              </w:rPr>
            </w:pPr>
            <w:r>
              <w:rPr>
                <w:rFonts w:ascii="Arial" w:hAnsi="Arial" w:cs="Arial"/>
                <w:sz w:val="16"/>
                <w:szCs w:val="16"/>
              </w:rPr>
              <w:t>3112</w:t>
            </w:r>
          </w:p>
        </w:tc>
      </w:tr>
      <w:tr w:rsidR="00357BB9" w14:paraId="12251025"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7192E27" w14:textId="77777777" w:rsidR="00357BB9" w:rsidRDefault="00471FD8">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16</w:t>
            </w:r>
          </w:p>
        </w:tc>
        <w:tc>
          <w:tcPr>
            <w:tcW w:w="0" w:type="auto"/>
            <w:tcBorders>
              <w:top w:val="single" w:sz="4" w:space="0" w:color="auto"/>
              <w:left w:val="double" w:sz="4" w:space="0" w:color="auto"/>
              <w:bottom w:val="single" w:sz="4" w:space="0" w:color="auto"/>
              <w:right w:val="single" w:sz="4" w:space="0" w:color="auto"/>
            </w:tcBorders>
          </w:tcPr>
          <w:p w14:paraId="1C0C8335" w14:textId="77777777" w:rsidR="00357BB9" w:rsidRDefault="00471FD8">
            <w:pPr>
              <w:pStyle w:val="a9"/>
              <w:spacing w:after="0"/>
              <w:jc w:val="center"/>
              <w:rPr>
                <w:rFonts w:ascii="Arial" w:hAnsi="Arial" w:cs="Arial"/>
                <w:sz w:val="16"/>
                <w:szCs w:val="16"/>
              </w:rPr>
            </w:pPr>
            <w:r>
              <w:rPr>
                <w:rFonts w:eastAsiaTheme="minorEastAsia"/>
                <w:sz w:val="16"/>
                <w:szCs w:val="16"/>
                <w:lang w:eastAsia="zh-CN"/>
              </w:rPr>
              <w:t>328</w:t>
            </w:r>
          </w:p>
        </w:tc>
        <w:tc>
          <w:tcPr>
            <w:tcW w:w="0" w:type="auto"/>
            <w:tcBorders>
              <w:top w:val="single" w:sz="4" w:space="0" w:color="auto"/>
              <w:left w:val="single" w:sz="4" w:space="0" w:color="auto"/>
              <w:bottom w:val="single" w:sz="4" w:space="0" w:color="auto"/>
              <w:right w:val="single" w:sz="4" w:space="0" w:color="auto"/>
            </w:tcBorders>
          </w:tcPr>
          <w:p w14:paraId="2712579B" w14:textId="77777777" w:rsidR="00357BB9" w:rsidRDefault="00471FD8">
            <w:pPr>
              <w:pStyle w:val="a9"/>
              <w:spacing w:after="0"/>
              <w:jc w:val="center"/>
              <w:rPr>
                <w:rFonts w:ascii="Arial" w:hAnsi="Arial" w:cs="Arial"/>
                <w:sz w:val="16"/>
                <w:szCs w:val="16"/>
              </w:rPr>
            </w:pPr>
            <w:r>
              <w:rPr>
                <w:rFonts w:ascii="Arial"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tcPr>
          <w:p w14:paraId="05B79680" w14:textId="77777777" w:rsidR="00357BB9" w:rsidRDefault="00471FD8">
            <w:pPr>
              <w:pStyle w:val="a9"/>
              <w:spacing w:after="0"/>
              <w:jc w:val="center"/>
              <w:rPr>
                <w:rFonts w:ascii="Arial" w:hAnsi="Arial" w:cs="Arial"/>
                <w:sz w:val="16"/>
                <w:szCs w:val="16"/>
              </w:rPr>
            </w:pPr>
            <w:r>
              <w:rPr>
                <w:rFonts w:ascii="Arial" w:hAnsi="Arial" w:cs="Arial"/>
                <w:sz w:val="16"/>
                <w:szCs w:val="16"/>
              </w:rPr>
              <w:t>968</w:t>
            </w:r>
          </w:p>
        </w:tc>
        <w:tc>
          <w:tcPr>
            <w:tcW w:w="0" w:type="auto"/>
            <w:tcBorders>
              <w:top w:val="single" w:sz="4" w:space="0" w:color="auto"/>
              <w:left w:val="single" w:sz="4" w:space="0" w:color="auto"/>
              <w:bottom w:val="single" w:sz="4" w:space="0" w:color="auto"/>
              <w:right w:val="single" w:sz="4" w:space="0" w:color="auto"/>
            </w:tcBorders>
          </w:tcPr>
          <w:p w14:paraId="6F156106" w14:textId="77777777" w:rsidR="00357BB9" w:rsidRDefault="00471FD8">
            <w:pPr>
              <w:pStyle w:val="a9"/>
              <w:spacing w:after="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223809AF" w14:textId="77777777" w:rsidR="00357BB9" w:rsidRDefault="00471FD8">
            <w:pPr>
              <w:pStyle w:val="a9"/>
              <w:spacing w:after="0"/>
              <w:jc w:val="center"/>
              <w:rPr>
                <w:rFonts w:ascii="Arial" w:hAnsi="Arial" w:cs="Arial"/>
                <w:sz w:val="16"/>
                <w:szCs w:val="16"/>
              </w:rPr>
            </w:pPr>
            <w:r>
              <w:rPr>
                <w:rFonts w:ascii="Arial"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tcPr>
          <w:p w14:paraId="5AD844A2" w14:textId="77777777" w:rsidR="00357BB9" w:rsidRDefault="00471FD8">
            <w:pPr>
              <w:pStyle w:val="a9"/>
              <w:spacing w:after="0"/>
              <w:jc w:val="center"/>
              <w:rPr>
                <w:rFonts w:ascii="Arial" w:hAnsi="Arial" w:cs="Arial"/>
                <w:sz w:val="16"/>
                <w:szCs w:val="16"/>
              </w:rPr>
            </w:pPr>
            <w:r>
              <w:rPr>
                <w:rFonts w:ascii="Arial" w:hAnsi="Arial" w:cs="Arial"/>
                <w:sz w:val="16"/>
                <w:szCs w:val="16"/>
              </w:rPr>
              <w:t>1928</w:t>
            </w:r>
          </w:p>
        </w:tc>
        <w:tc>
          <w:tcPr>
            <w:tcW w:w="0" w:type="auto"/>
            <w:tcBorders>
              <w:top w:val="single" w:sz="4" w:space="0" w:color="auto"/>
              <w:left w:val="single" w:sz="4" w:space="0" w:color="auto"/>
              <w:bottom w:val="single" w:sz="4" w:space="0" w:color="auto"/>
              <w:right w:val="single" w:sz="4" w:space="0" w:color="auto"/>
            </w:tcBorders>
          </w:tcPr>
          <w:p w14:paraId="35CDCE53" w14:textId="77777777" w:rsidR="00357BB9" w:rsidRDefault="00471FD8">
            <w:pPr>
              <w:pStyle w:val="a9"/>
              <w:spacing w:after="0"/>
              <w:jc w:val="center"/>
              <w:rPr>
                <w:rFonts w:ascii="Arial" w:hAnsi="Arial" w:cs="Arial"/>
                <w:sz w:val="16"/>
                <w:szCs w:val="16"/>
              </w:rPr>
            </w:pPr>
            <w:r>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tcPr>
          <w:p w14:paraId="337106F7" w14:textId="77777777" w:rsidR="00357BB9" w:rsidRDefault="00471FD8">
            <w:pPr>
              <w:pStyle w:val="a9"/>
              <w:spacing w:after="0"/>
              <w:jc w:val="center"/>
              <w:rPr>
                <w:rFonts w:ascii="Arial" w:hAnsi="Arial" w:cs="Arial"/>
                <w:sz w:val="16"/>
                <w:szCs w:val="16"/>
              </w:rPr>
            </w:pPr>
            <w:r>
              <w:rPr>
                <w:rFonts w:ascii="Arial" w:hAnsi="Arial" w:cs="Arial"/>
                <w:sz w:val="16"/>
                <w:szCs w:val="16"/>
              </w:rPr>
              <w:t>3240</w:t>
            </w:r>
          </w:p>
        </w:tc>
      </w:tr>
      <w:tr w:rsidR="00357BB9" w14:paraId="0BBCD519"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2E909D3" w14:textId="77777777" w:rsidR="00357BB9" w:rsidRDefault="00471FD8">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17</w:t>
            </w:r>
          </w:p>
        </w:tc>
        <w:tc>
          <w:tcPr>
            <w:tcW w:w="0" w:type="auto"/>
            <w:tcBorders>
              <w:top w:val="single" w:sz="4" w:space="0" w:color="auto"/>
              <w:left w:val="double" w:sz="4" w:space="0" w:color="auto"/>
              <w:bottom w:val="single" w:sz="4" w:space="0" w:color="auto"/>
              <w:right w:val="single" w:sz="4" w:space="0" w:color="auto"/>
            </w:tcBorders>
          </w:tcPr>
          <w:p w14:paraId="312AA7D7" w14:textId="77777777" w:rsidR="00357BB9" w:rsidRDefault="00471FD8">
            <w:pPr>
              <w:pStyle w:val="a9"/>
              <w:spacing w:after="0"/>
              <w:jc w:val="center"/>
              <w:rPr>
                <w:rFonts w:ascii="Arial" w:hAnsi="Arial" w:cs="Arial"/>
                <w:sz w:val="16"/>
                <w:szCs w:val="16"/>
              </w:rPr>
            </w:pPr>
            <w:r>
              <w:rPr>
                <w:rFonts w:ascii="Arial" w:hAnsi="Arial" w:cs="Arial"/>
                <w:sz w:val="16"/>
                <w:szCs w:val="16"/>
              </w:rPr>
              <w:t>336</w:t>
            </w:r>
          </w:p>
        </w:tc>
        <w:tc>
          <w:tcPr>
            <w:tcW w:w="0" w:type="auto"/>
            <w:tcBorders>
              <w:top w:val="single" w:sz="4" w:space="0" w:color="auto"/>
              <w:left w:val="single" w:sz="4" w:space="0" w:color="auto"/>
              <w:bottom w:val="single" w:sz="4" w:space="0" w:color="auto"/>
              <w:right w:val="single" w:sz="4" w:space="0" w:color="auto"/>
            </w:tcBorders>
          </w:tcPr>
          <w:p w14:paraId="4C75A1D2" w14:textId="77777777" w:rsidR="00357BB9" w:rsidRDefault="00471FD8">
            <w:pPr>
              <w:pStyle w:val="a9"/>
              <w:spacing w:after="0"/>
              <w:jc w:val="center"/>
              <w:rPr>
                <w:rFonts w:ascii="Arial" w:hAnsi="Arial" w:cs="Arial"/>
                <w:sz w:val="16"/>
                <w:szCs w:val="16"/>
              </w:rPr>
            </w:pPr>
            <w:r>
              <w:rPr>
                <w:rFonts w:ascii="Arial" w:hAnsi="Arial" w:cs="Arial"/>
                <w:sz w:val="16"/>
                <w:szCs w:val="16"/>
              </w:rPr>
              <w:t>696</w:t>
            </w:r>
          </w:p>
        </w:tc>
        <w:tc>
          <w:tcPr>
            <w:tcW w:w="0" w:type="auto"/>
            <w:tcBorders>
              <w:top w:val="single" w:sz="4" w:space="0" w:color="auto"/>
              <w:left w:val="single" w:sz="4" w:space="0" w:color="auto"/>
              <w:bottom w:val="single" w:sz="4" w:space="0" w:color="auto"/>
              <w:right w:val="single" w:sz="4" w:space="0" w:color="auto"/>
            </w:tcBorders>
          </w:tcPr>
          <w:p w14:paraId="57CDD067" w14:textId="77777777" w:rsidR="00357BB9" w:rsidRDefault="00471FD8">
            <w:pPr>
              <w:pStyle w:val="a9"/>
              <w:spacing w:after="0"/>
              <w:jc w:val="center"/>
              <w:rPr>
                <w:rFonts w:ascii="Arial" w:hAnsi="Arial" w:cs="Arial"/>
                <w:sz w:val="16"/>
                <w:szCs w:val="16"/>
              </w:rPr>
            </w:pPr>
            <w:r>
              <w:rPr>
                <w:rFonts w:ascii="Arial"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tcPr>
          <w:p w14:paraId="0DC0D477" w14:textId="77777777" w:rsidR="00357BB9" w:rsidRDefault="00471FD8">
            <w:pPr>
              <w:pStyle w:val="a9"/>
              <w:spacing w:after="0"/>
              <w:jc w:val="center"/>
              <w:rPr>
                <w:rFonts w:ascii="Arial" w:hAnsi="Arial" w:cs="Arial"/>
                <w:sz w:val="16"/>
                <w:szCs w:val="16"/>
              </w:rPr>
            </w:pPr>
            <w:r>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39A392ED" w14:textId="77777777" w:rsidR="00357BB9" w:rsidRDefault="00471FD8">
            <w:pPr>
              <w:pStyle w:val="a9"/>
              <w:spacing w:after="0"/>
              <w:jc w:val="center"/>
              <w:rPr>
                <w:rFonts w:ascii="Arial" w:hAnsi="Arial" w:cs="Arial"/>
                <w:sz w:val="16"/>
                <w:szCs w:val="16"/>
              </w:rPr>
            </w:pPr>
            <w:r>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534862B1" w14:textId="77777777" w:rsidR="00357BB9" w:rsidRDefault="00471FD8">
            <w:pPr>
              <w:pStyle w:val="a9"/>
              <w:spacing w:after="0"/>
              <w:jc w:val="center"/>
              <w:rPr>
                <w:rFonts w:ascii="Arial" w:hAnsi="Arial" w:cs="Arial"/>
                <w:sz w:val="16"/>
                <w:szCs w:val="16"/>
              </w:rPr>
            </w:pPr>
            <w:r>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1AFEFCEA" w14:textId="77777777" w:rsidR="00357BB9" w:rsidRDefault="00471FD8">
            <w:pPr>
              <w:pStyle w:val="a9"/>
              <w:spacing w:after="0"/>
              <w:jc w:val="center"/>
              <w:rPr>
                <w:rFonts w:ascii="Arial" w:hAnsi="Arial" w:cs="Arial"/>
                <w:sz w:val="16"/>
                <w:szCs w:val="16"/>
              </w:rPr>
            </w:pPr>
            <w:r>
              <w:rPr>
                <w:rFonts w:ascii="Arial" w:hAnsi="Arial" w:cs="Arial"/>
                <w:sz w:val="16"/>
                <w:szCs w:val="16"/>
              </w:rPr>
              <w:t>2856</w:t>
            </w:r>
          </w:p>
        </w:tc>
        <w:tc>
          <w:tcPr>
            <w:tcW w:w="0" w:type="auto"/>
            <w:tcBorders>
              <w:top w:val="single" w:sz="4" w:space="0" w:color="auto"/>
              <w:left w:val="single" w:sz="4" w:space="0" w:color="auto"/>
              <w:bottom w:val="single" w:sz="4" w:space="0" w:color="auto"/>
              <w:right w:val="single" w:sz="4" w:space="0" w:color="auto"/>
            </w:tcBorders>
          </w:tcPr>
          <w:p w14:paraId="433963F7" w14:textId="77777777" w:rsidR="00357BB9" w:rsidRDefault="00471FD8">
            <w:pPr>
              <w:pStyle w:val="a9"/>
              <w:spacing w:after="0"/>
              <w:jc w:val="center"/>
              <w:rPr>
                <w:rFonts w:ascii="Arial" w:hAnsi="Arial" w:cs="Arial"/>
                <w:sz w:val="16"/>
                <w:szCs w:val="16"/>
              </w:rPr>
            </w:pPr>
            <w:r>
              <w:rPr>
                <w:rFonts w:ascii="Arial" w:hAnsi="Arial" w:cs="Arial"/>
                <w:sz w:val="16"/>
                <w:szCs w:val="16"/>
              </w:rPr>
              <w:t>3624</w:t>
            </w:r>
          </w:p>
        </w:tc>
      </w:tr>
      <w:tr w:rsidR="00357BB9" w14:paraId="1055901F"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647D5CE" w14:textId="77777777" w:rsidR="00357BB9" w:rsidRDefault="00471FD8">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18</w:t>
            </w:r>
          </w:p>
        </w:tc>
        <w:tc>
          <w:tcPr>
            <w:tcW w:w="0" w:type="auto"/>
            <w:tcBorders>
              <w:top w:val="single" w:sz="4" w:space="0" w:color="auto"/>
              <w:left w:val="double" w:sz="4" w:space="0" w:color="auto"/>
              <w:bottom w:val="single" w:sz="4" w:space="0" w:color="auto"/>
              <w:right w:val="single" w:sz="4" w:space="0" w:color="auto"/>
            </w:tcBorders>
          </w:tcPr>
          <w:p w14:paraId="6CE222BD" w14:textId="77777777" w:rsidR="00357BB9" w:rsidRDefault="00471FD8">
            <w:pPr>
              <w:pStyle w:val="a9"/>
              <w:spacing w:after="0"/>
              <w:jc w:val="center"/>
              <w:rPr>
                <w:rFonts w:ascii="Arial" w:hAnsi="Arial" w:cs="Arial"/>
                <w:sz w:val="16"/>
                <w:szCs w:val="16"/>
              </w:rPr>
            </w:pPr>
            <w:r>
              <w:rPr>
                <w:rFonts w:ascii="Arial"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tcPr>
          <w:p w14:paraId="3A5BA3DF" w14:textId="77777777" w:rsidR="00357BB9" w:rsidRDefault="00471FD8">
            <w:pPr>
              <w:pStyle w:val="a9"/>
              <w:spacing w:after="0"/>
              <w:jc w:val="center"/>
              <w:rPr>
                <w:rFonts w:ascii="Arial" w:hAnsi="Arial" w:cs="Arial"/>
                <w:sz w:val="16"/>
                <w:szCs w:val="16"/>
              </w:rPr>
            </w:pPr>
            <w:r>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tcPr>
          <w:p w14:paraId="68AA7B8D" w14:textId="77777777" w:rsidR="00357BB9" w:rsidRDefault="00471FD8">
            <w:pPr>
              <w:pStyle w:val="a9"/>
              <w:spacing w:after="0"/>
              <w:jc w:val="center"/>
              <w:rPr>
                <w:rFonts w:ascii="Arial" w:hAnsi="Arial" w:cs="Arial"/>
                <w:sz w:val="16"/>
                <w:szCs w:val="16"/>
              </w:rPr>
            </w:pPr>
            <w:r>
              <w:rPr>
                <w:rFonts w:ascii="Arial" w:hAnsi="Arial" w:cs="Arial"/>
                <w:sz w:val="16"/>
                <w:szCs w:val="16"/>
              </w:rPr>
              <w:t>1160</w:t>
            </w:r>
          </w:p>
        </w:tc>
        <w:tc>
          <w:tcPr>
            <w:tcW w:w="0" w:type="auto"/>
            <w:tcBorders>
              <w:top w:val="single" w:sz="4" w:space="0" w:color="auto"/>
              <w:left w:val="single" w:sz="4" w:space="0" w:color="auto"/>
              <w:bottom w:val="single" w:sz="4" w:space="0" w:color="auto"/>
              <w:right w:val="single" w:sz="4" w:space="0" w:color="auto"/>
            </w:tcBorders>
          </w:tcPr>
          <w:p w14:paraId="6F52AC62" w14:textId="77777777" w:rsidR="00357BB9" w:rsidRDefault="00471FD8">
            <w:pPr>
              <w:pStyle w:val="a9"/>
              <w:spacing w:after="0"/>
              <w:jc w:val="center"/>
              <w:rPr>
                <w:rFonts w:ascii="Arial" w:hAnsi="Arial" w:cs="Arial"/>
                <w:sz w:val="16"/>
                <w:szCs w:val="16"/>
              </w:rPr>
            </w:pPr>
            <w:r>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51AC1579" w14:textId="77777777" w:rsidR="00357BB9" w:rsidRDefault="00471FD8">
            <w:pPr>
              <w:pStyle w:val="a9"/>
              <w:spacing w:after="0"/>
              <w:jc w:val="center"/>
              <w:rPr>
                <w:rFonts w:ascii="Arial" w:hAnsi="Arial" w:cs="Arial"/>
                <w:sz w:val="16"/>
                <w:szCs w:val="16"/>
              </w:rPr>
            </w:pPr>
            <w:r>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51C0B61F" w14:textId="77777777" w:rsidR="00357BB9" w:rsidRDefault="00471FD8">
            <w:pPr>
              <w:pStyle w:val="a9"/>
              <w:spacing w:after="0"/>
              <w:jc w:val="center"/>
              <w:rPr>
                <w:rFonts w:ascii="Arial" w:hAnsi="Arial" w:cs="Arial"/>
                <w:sz w:val="16"/>
                <w:szCs w:val="16"/>
              </w:rPr>
            </w:pPr>
            <w:r>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6917A411" w14:textId="77777777" w:rsidR="00357BB9" w:rsidRDefault="00471FD8">
            <w:pPr>
              <w:pStyle w:val="a9"/>
              <w:spacing w:after="0"/>
              <w:jc w:val="center"/>
              <w:rPr>
                <w:rFonts w:ascii="Arial" w:hAnsi="Arial" w:cs="Arial"/>
                <w:sz w:val="16"/>
                <w:szCs w:val="16"/>
              </w:rPr>
            </w:pPr>
            <w:r>
              <w:rPr>
                <w:rFonts w:ascii="Arial" w:hAnsi="Arial" w:cs="Arial"/>
                <w:sz w:val="16"/>
                <w:szCs w:val="16"/>
              </w:rPr>
              <w:t>3112</w:t>
            </w:r>
          </w:p>
        </w:tc>
        <w:tc>
          <w:tcPr>
            <w:tcW w:w="0" w:type="auto"/>
            <w:tcBorders>
              <w:top w:val="single" w:sz="4" w:space="0" w:color="auto"/>
              <w:left w:val="single" w:sz="4" w:space="0" w:color="auto"/>
              <w:bottom w:val="single" w:sz="4" w:space="0" w:color="auto"/>
              <w:right w:val="single" w:sz="4" w:space="0" w:color="auto"/>
            </w:tcBorders>
          </w:tcPr>
          <w:p w14:paraId="4AFE1417" w14:textId="77777777" w:rsidR="00357BB9" w:rsidRDefault="00471FD8">
            <w:pPr>
              <w:pStyle w:val="a9"/>
              <w:spacing w:after="0"/>
              <w:jc w:val="center"/>
              <w:rPr>
                <w:rFonts w:ascii="Arial" w:hAnsi="Arial" w:cs="Arial"/>
                <w:sz w:val="16"/>
                <w:szCs w:val="16"/>
              </w:rPr>
            </w:pPr>
            <w:r>
              <w:rPr>
                <w:rFonts w:ascii="Arial" w:hAnsi="Arial" w:cs="Arial"/>
                <w:sz w:val="16"/>
                <w:szCs w:val="16"/>
              </w:rPr>
              <w:t>4008</w:t>
            </w:r>
          </w:p>
        </w:tc>
      </w:tr>
      <w:tr w:rsidR="00357BB9" w14:paraId="772F2C5D"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D86BFF7" w14:textId="77777777" w:rsidR="00357BB9" w:rsidRDefault="00471FD8">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19</w:t>
            </w:r>
          </w:p>
        </w:tc>
        <w:tc>
          <w:tcPr>
            <w:tcW w:w="0" w:type="auto"/>
            <w:tcBorders>
              <w:top w:val="single" w:sz="4" w:space="0" w:color="auto"/>
              <w:left w:val="double" w:sz="4" w:space="0" w:color="auto"/>
              <w:bottom w:val="single" w:sz="4" w:space="0" w:color="auto"/>
              <w:right w:val="single" w:sz="4" w:space="0" w:color="auto"/>
            </w:tcBorders>
          </w:tcPr>
          <w:p w14:paraId="757F443D" w14:textId="77777777" w:rsidR="00357BB9" w:rsidRDefault="00471FD8">
            <w:pPr>
              <w:pStyle w:val="a9"/>
              <w:spacing w:after="0"/>
              <w:jc w:val="center"/>
              <w:rPr>
                <w:rFonts w:ascii="Arial" w:hAnsi="Arial" w:cs="Arial"/>
                <w:sz w:val="16"/>
                <w:szCs w:val="16"/>
              </w:rPr>
            </w:pPr>
            <w:r>
              <w:rPr>
                <w:rFonts w:ascii="Arial" w:hAnsi="Arial" w:cs="Arial"/>
                <w:sz w:val="16"/>
                <w:szCs w:val="16"/>
              </w:rPr>
              <w:t>408</w:t>
            </w:r>
          </w:p>
        </w:tc>
        <w:tc>
          <w:tcPr>
            <w:tcW w:w="0" w:type="auto"/>
            <w:tcBorders>
              <w:top w:val="single" w:sz="4" w:space="0" w:color="auto"/>
              <w:left w:val="single" w:sz="4" w:space="0" w:color="auto"/>
              <w:bottom w:val="single" w:sz="4" w:space="0" w:color="auto"/>
              <w:right w:val="single" w:sz="4" w:space="0" w:color="auto"/>
            </w:tcBorders>
          </w:tcPr>
          <w:p w14:paraId="2E69CC60" w14:textId="77777777" w:rsidR="00357BB9" w:rsidRDefault="00471FD8">
            <w:pPr>
              <w:pStyle w:val="a9"/>
              <w:spacing w:after="0"/>
              <w:jc w:val="center"/>
              <w:rPr>
                <w:rFonts w:ascii="Arial" w:hAnsi="Arial" w:cs="Arial"/>
                <w:sz w:val="16"/>
                <w:szCs w:val="16"/>
              </w:rPr>
            </w:pPr>
            <w:r>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2BD24E3A" w14:textId="77777777" w:rsidR="00357BB9" w:rsidRDefault="00471FD8">
            <w:pPr>
              <w:pStyle w:val="a9"/>
              <w:spacing w:after="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3E0FC842" w14:textId="77777777" w:rsidR="00357BB9" w:rsidRDefault="00471FD8">
            <w:pPr>
              <w:pStyle w:val="a9"/>
              <w:spacing w:after="0"/>
              <w:jc w:val="center"/>
              <w:rPr>
                <w:rFonts w:ascii="Arial" w:hAnsi="Arial" w:cs="Arial"/>
                <w:sz w:val="16"/>
                <w:szCs w:val="16"/>
              </w:rPr>
            </w:pPr>
            <w:r>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7E8266DC" w14:textId="77777777" w:rsidR="00357BB9" w:rsidRDefault="00471FD8">
            <w:pPr>
              <w:pStyle w:val="a9"/>
              <w:spacing w:after="0"/>
              <w:jc w:val="center"/>
              <w:rPr>
                <w:rFonts w:ascii="Arial" w:hAnsi="Arial" w:cs="Arial"/>
                <w:sz w:val="16"/>
                <w:szCs w:val="16"/>
              </w:rPr>
            </w:pPr>
            <w:r>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6BB112C9" w14:textId="77777777" w:rsidR="00357BB9" w:rsidRDefault="00471FD8">
            <w:pPr>
              <w:pStyle w:val="a9"/>
              <w:spacing w:after="0"/>
              <w:jc w:val="center"/>
              <w:rPr>
                <w:rFonts w:ascii="Arial" w:hAnsi="Arial" w:cs="Arial"/>
                <w:sz w:val="16"/>
                <w:szCs w:val="16"/>
              </w:rPr>
            </w:pPr>
            <w:r>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tcPr>
          <w:p w14:paraId="032A9572" w14:textId="77777777" w:rsidR="00357BB9" w:rsidRDefault="00471FD8">
            <w:pPr>
              <w:pStyle w:val="a9"/>
              <w:spacing w:after="0"/>
              <w:jc w:val="center"/>
              <w:rPr>
                <w:rFonts w:ascii="Arial" w:hAnsi="Arial" w:cs="Arial"/>
                <w:sz w:val="16"/>
                <w:szCs w:val="16"/>
              </w:rPr>
            </w:pPr>
            <w:r>
              <w:rPr>
                <w:rFonts w:ascii="Arial" w:hAnsi="Arial" w:cs="Arial"/>
                <w:sz w:val="16"/>
                <w:szCs w:val="16"/>
              </w:rPr>
              <w:t>3496</w:t>
            </w:r>
          </w:p>
        </w:tc>
        <w:tc>
          <w:tcPr>
            <w:tcW w:w="0" w:type="auto"/>
            <w:tcBorders>
              <w:top w:val="single" w:sz="4" w:space="0" w:color="auto"/>
              <w:left w:val="single" w:sz="4" w:space="0" w:color="auto"/>
              <w:bottom w:val="single" w:sz="4" w:space="0" w:color="auto"/>
              <w:right w:val="single" w:sz="4" w:space="0" w:color="auto"/>
            </w:tcBorders>
          </w:tcPr>
          <w:p w14:paraId="13B3E399" w14:textId="77777777" w:rsidR="00357BB9" w:rsidRDefault="00471FD8">
            <w:pPr>
              <w:pStyle w:val="a9"/>
              <w:spacing w:after="0"/>
              <w:jc w:val="center"/>
              <w:rPr>
                <w:rFonts w:ascii="Arial" w:hAnsi="Arial" w:cs="Arial"/>
                <w:sz w:val="16"/>
                <w:szCs w:val="16"/>
              </w:rPr>
            </w:pPr>
            <w:r>
              <w:rPr>
                <w:rFonts w:ascii="Arial" w:hAnsi="Arial" w:cs="Arial"/>
                <w:sz w:val="16"/>
                <w:szCs w:val="16"/>
              </w:rPr>
              <w:t>4264</w:t>
            </w:r>
          </w:p>
        </w:tc>
      </w:tr>
      <w:tr w:rsidR="00357BB9" w14:paraId="74A3D49A"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7C5DD13" w14:textId="77777777" w:rsidR="00357BB9" w:rsidRDefault="00471FD8">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20</w:t>
            </w:r>
          </w:p>
        </w:tc>
        <w:tc>
          <w:tcPr>
            <w:tcW w:w="0" w:type="auto"/>
            <w:tcBorders>
              <w:top w:val="single" w:sz="4" w:space="0" w:color="auto"/>
              <w:left w:val="double" w:sz="4" w:space="0" w:color="auto"/>
              <w:bottom w:val="single" w:sz="4" w:space="0" w:color="auto"/>
              <w:right w:val="single" w:sz="4" w:space="0" w:color="auto"/>
            </w:tcBorders>
          </w:tcPr>
          <w:p w14:paraId="2CBF1452" w14:textId="77777777" w:rsidR="00357BB9" w:rsidRDefault="00471FD8">
            <w:pPr>
              <w:pStyle w:val="a9"/>
              <w:spacing w:after="0"/>
              <w:jc w:val="center"/>
              <w:rPr>
                <w:rFonts w:ascii="Arial" w:hAnsi="Arial" w:cs="Arial"/>
                <w:sz w:val="16"/>
                <w:szCs w:val="16"/>
              </w:rPr>
            </w:pPr>
            <w:r>
              <w:rPr>
                <w:rFonts w:ascii="Arial"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tcPr>
          <w:p w14:paraId="397B4F47" w14:textId="77777777" w:rsidR="00357BB9" w:rsidRDefault="00471FD8">
            <w:pPr>
              <w:pStyle w:val="a9"/>
              <w:spacing w:after="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4A9D2731" w14:textId="77777777" w:rsidR="00357BB9" w:rsidRDefault="00471FD8">
            <w:pPr>
              <w:pStyle w:val="a9"/>
              <w:spacing w:after="0"/>
              <w:jc w:val="center"/>
              <w:rPr>
                <w:rFonts w:ascii="Arial" w:hAnsi="Arial" w:cs="Arial"/>
                <w:sz w:val="16"/>
                <w:szCs w:val="16"/>
              </w:rPr>
            </w:pPr>
            <w:r>
              <w:rPr>
                <w:rFonts w:ascii="Arial" w:hAnsi="Arial" w:cs="Arial"/>
                <w:sz w:val="16"/>
                <w:szCs w:val="16"/>
              </w:rPr>
              <w:t>1384</w:t>
            </w:r>
          </w:p>
        </w:tc>
        <w:tc>
          <w:tcPr>
            <w:tcW w:w="0" w:type="auto"/>
            <w:tcBorders>
              <w:top w:val="single" w:sz="4" w:space="0" w:color="auto"/>
              <w:left w:val="single" w:sz="4" w:space="0" w:color="auto"/>
              <w:bottom w:val="single" w:sz="4" w:space="0" w:color="auto"/>
              <w:right w:val="single" w:sz="4" w:space="0" w:color="auto"/>
            </w:tcBorders>
          </w:tcPr>
          <w:p w14:paraId="09F558D2" w14:textId="77777777" w:rsidR="00357BB9" w:rsidRDefault="00471FD8">
            <w:pPr>
              <w:pStyle w:val="a9"/>
              <w:spacing w:after="0"/>
              <w:jc w:val="center"/>
              <w:rPr>
                <w:rFonts w:ascii="Arial" w:hAnsi="Arial" w:cs="Arial"/>
                <w:sz w:val="16"/>
                <w:szCs w:val="16"/>
              </w:rPr>
            </w:pPr>
            <w:r>
              <w:rPr>
                <w:rFonts w:ascii="Arial"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tcPr>
          <w:p w14:paraId="245D37D9" w14:textId="77777777" w:rsidR="00357BB9" w:rsidRDefault="00471FD8">
            <w:pPr>
              <w:pStyle w:val="a9"/>
              <w:spacing w:after="0"/>
              <w:jc w:val="center"/>
              <w:rPr>
                <w:rFonts w:ascii="Arial" w:hAnsi="Arial" w:cs="Arial"/>
                <w:sz w:val="16"/>
                <w:szCs w:val="16"/>
              </w:rPr>
            </w:pPr>
            <w:r>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27344538" w14:textId="77777777" w:rsidR="00357BB9" w:rsidRDefault="00471FD8">
            <w:pPr>
              <w:pStyle w:val="a9"/>
              <w:spacing w:after="0"/>
              <w:jc w:val="center"/>
              <w:rPr>
                <w:rFonts w:ascii="Arial" w:hAnsi="Arial" w:cs="Arial"/>
                <w:sz w:val="16"/>
                <w:szCs w:val="16"/>
              </w:rPr>
            </w:pPr>
            <w:r>
              <w:rPr>
                <w:rFonts w:ascii="Arial" w:hAnsi="Arial" w:cs="Arial"/>
                <w:sz w:val="16"/>
                <w:szCs w:val="16"/>
              </w:rPr>
              <w:t>2792</w:t>
            </w:r>
          </w:p>
        </w:tc>
        <w:tc>
          <w:tcPr>
            <w:tcW w:w="0" w:type="auto"/>
            <w:tcBorders>
              <w:top w:val="single" w:sz="4" w:space="0" w:color="auto"/>
              <w:left w:val="single" w:sz="4" w:space="0" w:color="auto"/>
              <w:bottom w:val="single" w:sz="4" w:space="0" w:color="auto"/>
              <w:right w:val="single" w:sz="4" w:space="0" w:color="auto"/>
            </w:tcBorders>
          </w:tcPr>
          <w:p w14:paraId="1B503077" w14:textId="77777777" w:rsidR="00357BB9" w:rsidRDefault="00471FD8">
            <w:pPr>
              <w:pStyle w:val="a9"/>
              <w:spacing w:after="0"/>
              <w:jc w:val="center"/>
              <w:rPr>
                <w:rFonts w:ascii="Arial" w:hAnsi="Arial" w:cs="Arial"/>
                <w:sz w:val="16"/>
                <w:szCs w:val="16"/>
              </w:rPr>
            </w:pPr>
            <w:r>
              <w:rPr>
                <w:rFonts w:ascii="Arial" w:hAnsi="Arial" w:cs="Arial"/>
                <w:sz w:val="16"/>
                <w:szCs w:val="16"/>
              </w:rPr>
              <w:t>3752</w:t>
            </w:r>
          </w:p>
        </w:tc>
        <w:tc>
          <w:tcPr>
            <w:tcW w:w="0" w:type="auto"/>
            <w:tcBorders>
              <w:top w:val="single" w:sz="4" w:space="0" w:color="auto"/>
              <w:left w:val="single" w:sz="4" w:space="0" w:color="auto"/>
              <w:bottom w:val="single" w:sz="4" w:space="0" w:color="auto"/>
              <w:right w:val="single" w:sz="4" w:space="0" w:color="auto"/>
            </w:tcBorders>
          </w:tcPr>
          <w:p w14:paraId="6E6004C4" w14:textId="77777777" w:rsidR="00357BB9" w:rsidRDefault="00471FD8">
            <w:pPr>
              <w:pStyle w:val="a9"/>
              <w:spacing w:after="0"/>
              <w:jc w:val="center"/>
              <w:rPr>
                <w:rFonts w:ascii="Arial" w:hAnsi="Arial" w:cs="Arial"/>
                <w:sz w:val="16"/>
                <w:szCs w:val="16"/>
              </w:rPr>
            </w:pPr>
            <w:r>
              <w:rPr>
                <w:rFonts w:ascii="Arial" w:hAnsi="Arial" w:cs="Arial"/>
                <w:sz w:val="16"/>
                <w:szCs w:val="16"/>
              </w:rPr>
              <w:t>4584</w:t>
            </w:r>
          </w:p>
        </w:tc>
      </w:tr>
      <w:tr w:rsidR="00357BB9" w14:paraId="3B4AE9E3"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C200C75" w14:textId="77777777" w:rsidR="00357BB9" w:rsidRDefault="00471FD8">
            <w:pPr>
              <w:pStyle w:val="a9"/>
              <w:spacing w:after="0"/>
              <w:jc w:val="center"/>
              <w:rPr>
                <w:rFonts w:ascii="Arial" w:eastAsiaTheme="minorEastAsia" w:hAnsi="Arial" w:cs="Arial"/>
                <w:sz w:val="16"/>
                <w:szCs w:val="16"/>
                <w:lang w:eastAsia="zh-CN"/>
              </w:rPr>
            </w:pPr>
            <w:r>
              <w:rPr>
                <w:rFonts w:ascii="Arial" w:eastAsiaTheme="minorEastAsia" w:hAnsi="Arial" w:cs="Arial"/>
                <w:sz w:val="16"/>
                <w:szCs w:val="16"/>
                <w:lang w:eastAsia="zh-CN"/>
              </w:rPr>
              <w:t>21</w:t>
            </w:r>
          </w:p>
        </w:tc>
        <w:tc>
          <w:tcPr>
            <w:tcW w:w="0" w:type="auto"/>
            <w:tcBorders>
              <w:top w:val="single" w:sz="4" w:space="0" w:color="auto"/>
              <w:left w:val="double" w:sz="4" w:space="0" w:color="auto"/>
              <w:bottom w:val="single" w:sz="4" w:space="0" w:color="auto"/>
              <w:right w:val="single" w:sz="4" w:space="0" w:color="auto"/>
            </w:tcBorders>
          </w:tcPr>
          <w:p w14:paraId="048ACFBB" w14:textId="77777777" w:rsidR="00357BB9" w:rsidRDefault="00471FD8">
            <w:pPr>
              <w:pStyle w:val="a9"/>
              <w:spacing w:after="0"/>
              <w:jc w:val="center"/>
              <w:rPr>
                <w:rFonts w:ascii="Arial" w:hAnsi="Arial" w:cs="Arial"/>
                <w:sz w:val="16"/>
                <w:szCs w:val="16"/>
              </w:rPr>
            </w:pPr>
            <w:r>
              <w:rPr>
                <w:rFonts w:ascii="Arial"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tcPr>
          <w:p w14:paraId="5C4FE9A3" w14:textId="77777777" w:rsidR="00357BB9" w:rsidRDefault="00471FD8">
            <w:pPr>
              <w:pStyle w:val="a9"/>
              <w:spacing w:after="0"/>
              <w:jc w:val="center"/>
              <w:rPr>
                <w:rFonts w:ascii="Arial" w:hAnsi="Arial" w:cs="Arial"/>
                <w:sz w:val="16"/>
                <w:szCs w:val="16"/>
              </w:rPr>
            </w:pPr>
            <w:r>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tcPr>
          <w:p w14:paraId="00C2EE9B" w14:textId="77777777" w:rsidR="00357BB9" w:rsidRDefault="00471FD8">
            <w:pPr>
              <w:pStyle w:val="a9"/>
              <w:spacing w:after="0"/>
              <w:jc w:val="center"/>
              <w:rPr>
                <w:rFonts w:ascii="Arial" w:hAnsi="Arial" w:cs="Arial"/>
                <w:sz w:val="16"/>
                <w:szCs w:val="16"/>
              </w:rPr>
            </w:pPr>
            <w:r>
              <w:rPr>
                <w:rFonts w:ascii="Arial"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tcPr>
          <w:p w14:paraId="5148625C" w14:textId="77777777" w:rsidR="00357BB9" w:rsidRDefault="00471FD8">
            <w:pPr>
              <w:pStyle w:val="a9"/>
              <w:spacing w:after="0"/>
              <w:jc w:val="center"/>
              <w:rPr>
                <w:rFonts w:ascii="Arial" w:hAnsi="Arial" w:cs="Arial"/>
                <w:sz w:val="16"/>
                <w:szCs w:val="16"/>
              </w:rPr>
            </w:pPr>
            <w:r>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60F24A26" w14:textId="77777777" w:rsidR="00357BB9" w:rsidRDefault="00471FD8">
            <w:pPr>
              <w:pStyle w:val="a9"/>
              <w:spacing w:after="0"/>
              <w:jc w:val="center"/>
              <w:rPr>
                <w:rFonts w:ascii="Arial" w:hAnsi="Arial" w:cs="Arial"/>
                <w:sz w:val="16"/>
                <w:szCs w:val="16"/>
              </w:rPr>
            </w:pPr>
            <w:r>
              <w:rPr>
                <w:rFonts w:eastAsiaTheme="minorEastAsia"/>
                <w:sz w:val="16"/>
                <w:szCs w:val="16"/>
                <w:lang w:eastAsia="zh-CN"/>
              </w:rPr>
              <w:t>2472</w:t>
            </w:r>
          </w:p>
        </w:tc>
        <w:tc>
          <w:tcPr>
            <w:tcW w:w="0" w:type="auto"/>
            <w:tcBorders>
              <w:top w:val="single" w:sz="4" w:space="0" w:color="auto"/>
              <w:left w:val="single" w:sz="4" w:space="0" w:color="auto"/>
              <w:bottom w:val="single" w:sz="4" w:space="0" w:color="auto"/>
              <w:right w:val="single" w:sz="4" w:space="0" w:color="auto"/>
            </w:tcBorders>
          </w:tcPr>
          <w:p w14:paraId="4A137A3B" w14:textId="77777777" w:rsidR="00357BB9" w:rsidRDefault="00471FD8">
            <w:pPr>
              <w:pStyle w:val="a9"/>
              <w:spacing w:after="0"/>
              <w:jc w:val="center"/>
              <w:rPr>
                <w:rFonts w:ascii="Arial" w:hAnsi="Arial" w:cs="Arial"/>
                <w:sz w:val="16"/>
                <w:szCs w:val="16"/>
              </w:rPr>
            </w:pPr>
            <w:r>
              <w:rPr>
                <w:rFonts w:ascii="Arial" w:hAnsi="Arial" w:cs="Arial"/>
                <w:sz w:val="16"/>
                <w:szCs w:val="16"/>
              </w:rPr>
              <w:t>2984</w:t>
            </w:r>
          </w:p>
        </w:tc>
        <w:tc>
          <w:tcPr>
            <w:tcW w:w="0" w:type="auto"/>
            <w:tcBorders>
              <w:top w:val="single" w:sz="4" w:space="0" w:color="auto"/>
              <w:left w:val="single" w:sz="4" w:space="0" w:color="auto"/>
              <w:bottom w:val="single" w:sz="4" w:space="0" w:color="auto"/>
              <w:right w:val="single" w:sz="4" w:space="0" w:color="auto"/>
            </w:tcBorders>
          </w:tcPr>
          <w:p w14:paraId="68450EE2" w14:textId="77777777" w:rsidR="00357BB9" w:rsidRDefault="00471FD8">
            <w:pPr>
              <w:pStyle w:val="a9"/>
              <w:spacing w:after="0"/>
              <w:jc w:val="center"/>
              <w:rPr>
                <w:rFonts w:ascii="Arial" w:hAnsi="Arial" w:cs="Arial"/>
                <w:sz w:val="16"/>
                <w:szCs w:val="16"/>
              </w:rPr>
            </w:pPr>
            <w:r>
              <w:rPr>
                <w:rFonts w:ascii="Arial" w:hAnsi="Arial" w:cs="Arial"/>
                <w:sz w:val="16"/>
                <w:szCs w:val="16"/>
              </w:rPr>
              <w:t>4008</w:t>
            </w:r>
          </w:p>
        </w:tc>
        <w:tc>
          <w:tcPr>
            <w:tcW w:w="0" w:type="auto"/>
            <w:tcBorders>
              <w:top w:val="single" w:sz="4" w:space="0" w:color="auto"/>
              <w:left w:val="single" w:sz="4" w:space="0" w:color="auto"/>
              <w:bottom w:val="single" w:sz="4" w:space="0" w:color="auto"/>
              <w:right w:val="single" w:sz="4" w:space="0" w:color="auto"/>
            </w:tcBorders>
          </w:tcPr>
          <w:p w14:paraId="3C58F20E" w14:textId="77777777" w:rsidR="00357BB9" w:rsidRDefault="00471FD8">
            <w:pPr>
              <w:pStyle w:val="a9"/>
              <w:spacing w:after="0"/>
              <w:jc w:val="center"/>
              <w:rPr>
                <w:rFonts w:ascii="Arial" w:hAnsi="Arial" w:cs="Arial"/>
                <w:sz w:val="16"/>
                <w:szCs w:val="16"/>
              </w:rPr>
            </w:pPr>
            <w:r>
              <w:rPr>
                <w:rFonts w:ascii="Arial" w:hAnsi="Arial" w:cs="Arial"/>
                <w:sz w:val="16"/>
                <w:szCs w:val="16"/>
              </w:rPr>
              <w:t>4968</w:t>
            </w:r>
          </w:p>
        </w:tc>
      </w:tr>
    </w:tbl>
    <w:p w14:paraId="43FB8B65" w14:textId="77777777" w:rsidR="00357BB9" w:rsidRDefault="00357BB9"/>
    <w:p w14:paraId="241F8B0B" w14:textId="77777777" w:rsidR="00357BB9" w:rsidRDefault="00471FD8">
      <w:r>
        <w:rPr>
          <w:rFonts w:hint="eastAsia"/>
        </w:rPr>
        <w:t>Please input your comments for the above proposal:</w:t>
      </w:r>
    </w:p>
    <w:tbl>
      <w:tblPr>
        <w:tblStyle w:val="af0"/>
        <w:tblW w:w="0" w:type="auto"/>
        <w:tblLook w:val="04A0" w:firstRow="1" w:lastRow="0" w:firstColumn="1" w:lastColumn="0" w:noHBand="0" w:noVBand="1"/>
      </w:tblPr>
      <w:tblGrid>
        <w:gridCol w:w="1838"/>
        <w:gridCol w:w="7469"/>
      </w:tblGrid>
      <w:tr w:rsidR="00357BB9" w14:paraId="7F19BF3A" w14:textId="77777777">
        <w:tc>
          <w:tcPr>
            <w:tcW w:w="1838" w:type="dxa"/>
          </w:tcPr>
          <w:p w14:paraId="6925E74E" w14:textId="77777777" w:rsidR="00357BB9" w:rsidRDefault="00471FD8">
            <w:pPr>
              <w:rPr>
                <w:szCs w:val="20"/>
              </w:rPr>
            </w:pPr>
            <w:r>
              <w:rPr>
                <w:rFonts w:hint="eastAsia"/>
                <w:szCs w:val="20"/>
              </w:rPr>
              <w:t>Comp</w:t>
            </w:r>
            <w:r>
              <w:rPr>
                <w:szCs w:val="20"/>
              </w:rPr>
              <w:t>anies</w:t>
            </w:r>
          </w:p>
        </w:tc>
        <w:tc>
          <w:tcPr>
            <w:tcW w:w="7469" w:type="dxa"/>
          </w:tcPr>
          <w:p w14:paraId="6E279205" w14:textId="77777777" w:rsidR="00357BB9" w:rsidRDefault="00471FD8">
            <w:pPr>
              <w:rPr>
                <w:szCs w:val="20"/>
              </w:rPr>
            </w:pPr>
            <w:r>
              <w:rPr>
                <w:rFonts w:hint="eastAsia"/>
                <w:szCs w:val="20"/>
              </w:rPr>
              <w:t>Comments</w:t>
            </w:r>
          </w:p>
        </w:tc>
      </w:tr>
      <w:tr w:rsidR="00357BB9" w14:paraId="48FD4243" w14:textId="77777777">
        <w:tc>
          <w:tcPr>
            <w:tcW w:w="1838" w:type="dxa"/>
          </w:tcPr>
          <w:p w14:paraId="19CA0630" w14:textId="77777777" w:rsidR="00357BB9" w:rsidRDefault="00471FD8">
            <w:pPr>
              <w:rPr>
                <w:szCs w:val="20"/>
              </w:rPr>
            </w:pPr>
            <w:r>
              <w:rPr>
                <w:szCs w:val="20"/>
              </w:rPr>
              <w:t>Ericsson</w:t>
            </w:r>
          </w:p>
        </w:tc>
        <w:tc>
          <w:tcPr>
            <w:tcW w:w="7469" w:type="dxa"/>
          </w:tcPr>
          <w:p w14:paraId="765C2B7D" w14:textId="77777777" w:rsidR="00357BB9" w:rsidRDefault="00471FD8">
            <w:pPr>
              <w:rPr>
                <w:szCs w:val="20"/>
                <w:lang w:eastAsia="zh-CN"/>
              </w:rPr>
            </w:pPr>
            <w:r>
              <w:rPr>
                <w:szCs w:val="20"/>
                <w:lang w:eastAsia="zh-CN"/>
              </w:rPr>
              <w:t>We support the WA with the following updates: TBS=296bits for I_TBS=16, I_SF=0; TBS=2536bits for I_TBS=21, I_SF=4.</w:t>
            </w:r>
          </w:p>
        </w:tc>
      </w:tr>
      <w:tr w:rsidR="00357BB9" w14:paraId="69FCAA8C" w14:textId="77777777">
        <w:tc>
          <w:tcPr>
            <w:tcW w:w="1838" w:type="dxa"/>
          </w:tcPr>
          <w:p w14:paraId="36E3D4E3" w14:textId="77777777" w:rsidR="00357BB9" w:rsidRDefault="00471FD8">
            <w:pPr>
              <w:rPr>
                <w:szCs w:val="20"/>
              </w:rPr>
            </w:pPr>
            <w:r>
              <w:rPr>
                <w:lang w:val="es-MX"/>
              </w:rPr>
              <w:t>Huawei, HiSilicon</w:t>
            </w:r>
          </w:p>
        </w:tc>
        <w:tc>
          <w:tcPr>
            <w:tcW w:w="7469" w:type="dxa"/>
          </w:tcPr>
          <w:p w14:paraId="5D6AEC6B" w14:textId="77777777" w:rsidR="00357BB9" w:rsidRDefault="00471FD8">
            <w:pPr>
              <w:rPr>
                <w:szCs w:val="20"/>
              </w:rPr>
            </w:pPr>
            <w:r>
              <w:rPr>
                <w:szCs w:val="20"/>
                <w:lang w:eastAsia="zh-CN"/>
              </w:rPr>
              <w:t>We agree with proposal 1.</w:t>
            </w:r>
          </w:p>
        </w:tc>
      </w:tr>
      <w:tr w:rsidR="00357BB9" w14:paraId="25360532" w14:textId="77777777">
        <w:tc>
          <w:tcPr>
            <w:tcW w:w="1838" w:type="dxa"/>
          </w:tcPr>
          <w:p w14:paraId="1D27A95C" w14:textId="77777777" w:rsidR="00357BB9" w:rsidRDefault="00471FD8">
            <w:pPr>
              <w:rPr>
                <w:szCs w:val="20"/>
                <w:lang w:eastAsia="zh-CN"/>
              </w:rPr>
            </w:pPr>
            <w:r>
              <w:rPr>
                <w:szCs w:val="20"/>
              </w:rPr>
              <w:t>MTK</w:t>
            </w:r>
          </w:p>
        </w:tc>
        <w:tc>
          <w:tcPr>
            <w:tcW w:w="7469" w:type="dxa"/>
          </w:tcPr>
          <w:p w14:paraId="1598E280" w14:textId="77777777" w:rsidR="00357BB9" w:rsidRDefault="00471FD8">
            <w:pPr>
              <w:rPr>
                <w:szCs w:val="20"/>
                <w:lang w:eastAsia="zh-CN"/>
              </w:rPr>
            </w:pPr>
            <w:r>
              <w:rPr>
                <w:szCs w:val="20"/>
                <w:lang w:eastAsia="zh-CN"/>
              </w:rPr>
              <w:t>We are ok with proposal1.</w:t>
            </w:r>
          </w:p>
        </w:tc>
      </w:tr>
    </w:tbl>
    <w:p w14:paraId="24720796" w14:textId="77777777" w:rsidR="00357BB9" w:rsidRDefault="00357BB9"/>
    <w:p w14:paraId="4599D6B7" w14:textId="77777777" w:rsidR="00357BB9" w:rsidRDefault="00471FD8">
      <w:r>
        <w:rPr>
          <w:rFonts w:hint="eastAsia"/>
        </w:rPr>
        <w:t>The following agreement has been achieved:</w:t>
      </w:r>
    </w:p>
    <w:p w14:paraId="39CF006D" w14:textId="77777777" w:rsidR="00357BB9" w:rsidRDefault="00471FD8">
      <w:pPr>
        <w:rPr>
          <w:b/>
          <w:bCs/>
          <w:highlight w:val="green"/>
          <w:lang w:eastAsia="zh-CN"/>
        </w:rPr>
      </w:pPr>
      <w:r>
        <w:rPr>
          <w:b/>
          <w:bCs/>
          <w:highlight w:val="green"/>
          <w:lang w:eastAsia="zh-CN"/>
        </w:rPr>
        <w:t>Agreement</w:t>
      </w:r>
    </w:p>
    <w:p w14:paraId="5550162F" w14:textId="77777777" w:rsidR="00357BB9" w:rsidRDefault="00471FD8">
      <w:pPr>
        <w:rPr>
          <w:lang w:eastAsia="zh-CN"/>
        </w:rPr>
      </w:pPr>
      <w:r>
        <w:rPr>
          <w:lang w:eastAsia="zh-CN"/>
        </w:rPr>
        <w:t xml:space="preserve">Confirm the working assumption that the following TBS indices are introduced for downlink with modification in </w:t>
      </w:r>
      <w:r>
        <w:rPr>
          <w:color w:val="FF0000"/>
          <w:lang w:eastAsia="zh-CN"/>
        </w:rPr>
        <w:t>RED</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696"/>
        <w:gridCol w:w="572"/>
        <w:gridCol w:w="572"/>
        <w:gridCol w:w="572"/>
        <w:gridCol w:w="572"/>
        <w:gridCol w:w="572"/>
        <w:gridCol w:w="572"/>
        <w:gridCol w:w="572"/>
      </w:tblGrid>
      <w:tr w:rsidR="00357BB9" w14:paraId="27A81475" w14:textId="77777777">
        <w:trPr>
          <w:cantSplit/>
          <w:jc w:val="center"/>
        </w:trPr>
        <w:tc>
          <w:tcPr>
            <w:tcW w:w="652" w:type="dxa"/>
            <w:vMerge w:val="restart"/>
            <w:tcBorders>
              <w:right w:val="double" w:sz="4" w:space="0" w:color="auto"/>
            </w:tcBorders>
            <w:shd w:val="clear" w:color="auto" w:fill="E0E0E0"/>
            <w:vAlign w:val="center"/>
          </w:tcPr>
          <w:p w14:paraId="7C6FF8F0" w14:textId="77777777" w:rsidR="00357BB9" w:rsidRDefault="00471FD8">
            <w:pPr>
              <w:pStyle w:val="TAH"/>
              <w:rPr>
                <w:rFonts w:cs="Arial"/>
                <w:szCs w:val="18"/>
                <w:lang w:eastAsia="en-US"/>
              </w:rPr>
            </w:pPr>
            <w:r>
              <w:rPr>
                <w:rFonts w:cs="Arial"/>
                <w:position w:val="-10"/>
                <w:szCs w:val="18"/>
                <w:lang w:eastAsia="en-US"/>
              </w:rPr>
              <w:object w:dxaOrig="420" w:dyaOrig="285" w14:anchorId="61E1215B">
                <v:shape id="_x0000_i1029" type="#_x0000_t75" style="width:21.4pt;height:14.45pt" o:ole="">
                  <v:imagedata r:id="rId9" o:title=""/>
                </v:shape>
                <o:OLEObject Type="Embed" ProgID="Equation.3" ShapeID="_x0000_i1029" DrawAspect="Content" ObjectID="_1680088953" r:id="rId15"/>
              </w:object>
            </w:r>
          </w:p>
        </w:tc>
        <w:tc>
          <w:tcPr>
            <w:tcW w:w="0" w:type="auto"/>
            <w:gridSpan w:val="8"/>
            <w:tcBorders>
              <w:left w:val="double" w:sz="4" w:space="0" w:color="auto"/>
            </w:tcBorders>
            <w:shd w:val="clear" w:color="auto" w:fill="E0E0E0"/>
            <w:vAlign w:val="center"/>
          </w:tcPr>
          <w:p w14:paraId="6EAE16A8" w14:textId="77777777" w:rsidR="00357BB9" w:rsidRDefault="00471FD8">
            <w:pPr>
              <w:pStyle w:val="TAH"/>
              <w:rPr>
                <w:rFonts w:cs="Arial"/>
                <w:szCs w:val="18"/>
                <w:lang w:eastAsia="en-US"/>
              </w:rPr>
            </w:pPr>
            <w:r>
              <w:rPr>
                <w:position w:val="-12"/>
                <w:lang w:eastAsia="en-US"/>
              </w:rPr>
              <w:object w:dxaOrig="285" w:dyaOrig="420" w14:anchorId="14C994BA">
                <v:shape id="_x0000_i1030" type="#_x0000_t75" style="width:14.45pt;height:21.4pt" o:ole="">
                  <v:imagedata r:id="rId11" o:title=""/>
                </v:shape>
                <o:OLEObject Type="Embed" ProgID="Equation.DSMT4" ShapeID="_x0000_i1030" DrawAspect="Content" ObjectID="_1680088954" r:id="rId16"/>
              </w:object>
            </w:r>
          </w:p>
        </w:tc>
      </w:tr>
      <w:tr w:rsidR="00357BB9" w14:paraId="15B8AC08" w14:textId="77777777">
        <w:trPr>
          <w:cantSplit/>
          <w:jc w:val="center"/>
        </w:trPr>
        <w:tc>
          <w:tcPr>
            <w:tcW w:w="652" w:type="dxa"/>
            <w:vMerge/>
            <w:tcBorders>
              <w:bottom w:val="double" w:sz="4" w:space="0" w:color="auto"/>
              <w:right w:val="double" w:sz="4" w:space="0" w:color="auto"/>
            </w:tcBorders>
            <w:shd w:val="clear" w:color="auto" w:fill="E0E0E0"/>
            <w:vAlign w:val="center"/>
          </w:tcPr>
          <w:p w14:paraId="762595DB" w14:textId="77777777" w:rsidR="00357BB9" w:rsidRDefault="00357BB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1AF2EC18" w14:textId="77777777" w:rsidR="00357BB9" w:rsidRDefault="00471FD8">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14:paraId="7458202B" w14:textId="77777777" w:rsidR="00357BB9" w:rsidRDefault="00471FD8">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14:paraId="73D70E73" w14:textId="77777777" w:rsidR="00357BB9" w:rsidRDefault="00471FD8">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14:paraId="1C52434C" w14:textId="77777777" w:rsidR="00357BB9" w:rsidRDefault="00471FD8">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14:paraId="1AEC7548" w14:textId="77777777" w:rsidR="00357BB9" w:rsidRDefault="00471FD8">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14:paraId="7C5C073F" w14:textId="77777777" w:rsidR="00357BB9" w:rsidRDefault="00471FD8">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14:paraId="718EEFA6" w14:textId="77777777" w:rsidR="00357BB9" w:rsidRDefault="00471FD8">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14:paraId="138CA593" w14:textId="77777777" w:rsidR="00357BB9" w:rsidRDefault="00471FD8">
            <w:pPr>
              <w:pStyle w:val="TAH"/>
              <w:rPr>
                <w:rFonts w:cs="Arial"/>
                <w:szCs w:val="18"/>
                <w:lang w:eastAsia="en-US"/>
              </w:rPr>
            </w:pPr>
            <w:r>
              <w:rPr>
                <w:rFonts w:cs="Arial"/>
                <w:szCs w:val="18"/>
                <w:lang w:eastAsia="en-US"/>
              </w:rPr>
              <w:t>7</w:t>
            </w:r>
          </w:p>
        </w:tc>
      </w:tr>
      <w:tr w:rsidR="00357BB9" w14:paraId="43870F22"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8AC6826" w14:textId="77777777" w:rsidR="00357BB9" w:rsidRDefault="00471FD8">
            <w:pPr>
              <w:pStyle w:val="a9"/>
              <w:spacing w:after="0"/>
              <w:ind w:left="320" w:hanging="320"/>
              <w:jc w:val="center"/>
              <w:rPr>
                <w:rFonts w:ascii="Arial" w:eastAsia="Malgun Gothic" w:hAnsi="Arial" w:cs="Arial"/>
                <w:sz w:val="16"/>
                <w:szCs w:val="16"/>
                <w:lang w:eastAsia="zh-CN"/>
              </w:rPr>
            </w:pPr>
            <w:r>
              <w:rPr>
                <w:rFonts w:ascii="Arial" w:eastAsia="Malgun Gothic" w:hAnsi="Arial" w:cs="Arial"/>
                <w:sz w:val="16"/>
                <w:szCs w:val="16"/>
                <w:lang w:eastAsia="zh-CN"/>
              </w:rPr>
              <w:t>14</w:t>
            </w:r>
          </w:p>
        </w:tc>
        <w:tc>
          <w:tcPr>
            <w:tcW w:w="0" w:type="auto"/>
            <w:tcBorders>
              <w:top w:val="single" w:sz="4" w:space="0" w:color="auto"/>
              <w:left w:val="double" w:sz="4" w:space="0" w:color="auto"/>
              <w:bottom w:val="single" w:sz="4" w:space="0" w:color="auto"/>
              <w:right w:val="single" w:sz="4" w:space="0" w:color="auto"/>
            </w:tcBorders>
          </w:tcPr>
          <w:p w14:paraId="39247151"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tcPr>
          <w:p w14:paraId="461BFF66"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552</w:t>
            </w:r>
          </w:p>
        </w:tc>
        <w:tc>
          <w:tcPr>
            <w:tcW w:w="0" w:type="auto"/>
            <w:tcBorders>
              <w:top w:val="single" w:sz="4" w:space="0" w:color="auto"/>
              <w:left w:val="single" w:sz="4" w:space="0" w:color="auto"/>
              <w:bottom w:val="single" w:sz="4" w:space="0" w:color="auto"/>
              <w:right w:val="single" w:sz="4" w:space="0" w:color="auto"/>
            </w:tcBorders>
          </w:tcPr>
          <w:p w14:paraId="3B21D721"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1C46D61F"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tcPr>
          <w:p w14:paraId="64912186"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2EC00FB6"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19278087"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2280</w:t>
            </w:r>
          </w:p>
        </w:tc>
        <w:tc>
          <w:tcPr>
            <w:tcW w:w="0" w:type="auto"/>
            <w:tcBorders>
              <w:top w:val="single" w:sz="4" w:space="0" w:color="auto"/>
              <w:left w:val="single" w:sz="4" w:space="0" w:color="auto"/>
              <w:bottom w:val="single" w:sz="4" w:space="0" w:color="auto"/>
              <w:right w:val="single" w:sz="4" w:space="0" w:color="auto"/>
            </w:tcBorders>
          </w:tcPr>
          <w:p w14:paraId="1B7A727E"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2856</w:t>
            </w:r>
          </w:p>
        </w:tc>
      </w:tr>
      <w:tr w:rsidR="00357BB9" w14:paraId="77D17189"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F5C7082" w14:textId="77777777" w:rsidR="00357BB9" w:rsidRDefault="00471FD8">
            <w:pPr>
              <w:pStyle w:val="a9"/>
              <w:spacing w:after="0"/>
              <w:ind w:left="320" w:hanging="320"/>
              <w:jc w:val="center"/>
              <w:rPr>
                <w:rFonts w:ascii="Arial" w:eastAsia="Malgun Gothic" w:hAnsi="Arial" w:cs="Arial"/>
                <w:sz w:val="16"/>
                <w:szCs w:val="16"/>
                <w:lang w:eastAsia="zh-CN"/>
              </w:rPr>
            </w:pPr>
            <w:r>
              <w:rPr>
                <w:rFonts w:ascii="Arial" w:eastAsia="Malgun Gothic" w:hAnsi="Arial" w:cs="Arial"/>
                <w:sz w:val="16"/>
                <w:szCs w:val="16"/>
                <w:lang w:eastAsia="zh-CN"/>
              </w:rPr>
              <w:t>15</w:t>
            </w:r>
          </w:p>
        </w:tc>
        <w:tc>
          <w:tcPr>
            <w:tcW w:w="0" w:type="auto"/>
            <w:tcBorders>
              <w:top w:val="single" w:sz="4" w:space="0" w:color="auto"/>
              <w:left w:val="double" w:sz="4" w:space="0" w:color="auto"/>
              <w:bottom w:val="single" w:sz="4" w:space="0" w:color="auto"/>
              <w:right w:val="single" w:sz="4" w:space="0" w:color="auto"/>
            </w:tcBorders>
          </w:tcPr>
          <w:p w14:paraId="0854E6F3"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280</w:t>
            </w:r>
          </w:p>
        </w:tc>
        <w:tc>
          <w:tcPr>
            <w:tcW w:w="0" w:type="auto"/>
            <w:tcBorders>
              <w:top w:val="single" w:sz="4" w:space="0" w:color="auto"/>
              <w:left w:val="single" w:sz="4" w:space="0" w:color="auto"/>
              <w:bottom w:val="single" w:sz="4" w:space="0" w:color="auto"/>
              <w:right w:val="single" w:sz="4" w:space="0" w:color="auto"/>
            </w:tcBorders>
          </w:tcPr>
          <w:p w14:paraId="3C2CA2D6"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600</w:t>
            </w:r>
          </w:p>
        </w:tc>
        <w:tc>
          <w:tcPr>
            <w:tcW w:w="0" w:type="auto"/>
            <w:tcBorders>
              <w:top w:val="single" w:sz="4" w:space="0" w:color="auto"/>
              <w:left w:val="single" w:sz="4" w:space="0" w:color="auto"/>
              <w:bottom w:val="single" w:sz="4" w:space="0" w:color="auto"/>
              <w:right w:val="single" w:sz="4" w:space="0" w:color="auto"/>
            </w:tcBorders>
          </w:tcPr>
          <w:p w14:paraId="176FCC2D"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36F8AB6C"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1224</w:t>
            </w:r>
          </w:p>
        </w:tc>
        <w:tc>
          <w:tcPr>
            <w:tcW w:w="0" w:type="auto"/>
            <w:tcBorders>
              <w:top w:val="single" w:sz="4" w:space="0" w:color="auto"/>
              <w:left w:val="single" w:sz="4" w:space="0" w:color="auto"/>
              <w:bottom w:val="single" w:sz="4" w:space="0" w:color="auto"/>
              <w:right w:val="single" w:sz="4" w:space="0" w:color="auto"/>
            </w:tcBorders>
          </w:tcPr>
          <w:p w14:paraId="7CD5163D"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15C3115B"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777D98D0"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2472</w:t>
            </w:r>
          </w:p>
        </w:tc>
        <w:tc>
          <w:tcPr>
            <w:tcW w:w="0" w:type="auto"/>
            <w:tcBorders>
              <w:top w:val="single" w:sz="4" w:space="0" w:color="auto"/>
              <w:left w:val="single" w:sz="4" w:space="0" w:color="auto"/>
              <w:bottom w:val="single" w:sz="4" w:space="0" w:color="auto"/>
              <w:right w:val="single" w:sz="4" w:space="0" w:color="auto"/>
            </w:tcBorders>
          </w:tcPr>
          <w:p w14:paraId="285C4BB7"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3112</w:t>
            </w:r>
          </w:p>
        </w:tc>
      </w:tr>
      <w:tr w:rsidR="00357BB9" w14:paraId="670BA1F4"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8FD8E9B" w14:textId="77777777" w:rsidR="00357BB9" w:rsidRDefault="00471FD8">
            <w:pPr>
              <w:pStyle w:val="a9"/>
              <w:spacing w:after="0"/>
              <w:ind w:left="320" w:hanging="320"/>
              <w:jc w:val="center"/>
              <w:rPr>
                <w:rFonts w:ascii="Arial" w:eastAsia="Malgun Gothic" w:hAnsi="Arial" w:cs="Arial"/>
                <w:sz w:val="16"/>
                <w:szCs w:val="16"/>
                <w:lang w:eastAsia="zh-CN"/>
              </w:rPr>
            </w:pPr>
            <w:r>
              <w:rPr>
                <w:rFonts w:ascii="Arial" w:eastAsia="Malgun Gothic" w:hAnsi="Arial" w:cs="Arial"/>
                <w:sz w:val="16"/>
                <w:szCs w:val="16"/>
                <w:lang w:eastAsia="zh-CN"/>
              </w:rPr>
              <w:t>16</w:t>
            </w:r>
          </w:p>
        </w:tc>
        <w:tc>
          <w:tcPr>
            <w:tcW w:w="0" w:type="auto"/>
            <w:tcBorders>
              <w:top w:val="single" w:sz="4" w:space="0" w:color="auto"/>
              <w:left w:val="double" w:sz="4" w:space="0" w:color="auto"/>
              <w:bottom w:val="single" w:sz="4" w:space="0" w:color="auto"/>
              <w:right w:val="single" w:sz="4" w:space="0" w:color="auto"/>
            </w:tcBorders>
          </w:tcPr>
          <w:p w14:paraId="72549145" w14:textId="77777777" w:rsidR="00357BB9" w:rsidRDefault="00471FD8">
            <w:pPr>
              <w:pStyle w:val="a9"/>
              <w:spacing w:after="0"/>
              <w:ind w:left="320" w:hanging="320"/>
              <w:jc w:val="center"/>
              <w:rPr>
                <w:rFonts w:ascii="Arial" w:hAnsi="Arial" w:cs="Arial"/>
                <w:color w:val="FF0000"/>
                <w:sz w:val="16"/>
                <w:szCs w:val="16"/>
                <w:highlight w:val="green"/>
              </w:rPr>
            </w:pPr>
            <w:r>
              <w:rPr>
                <w:rFonts w:eastAsia="Malgun Gothic"/>
                <w:strike/>
                <w:color w:val="FF0000"/>
                <w:sz w:val="16"/>
                <w:szCs w:val="16"/>
                <w:highlight w:val="green"/>
                <w:lang w:eastAsia="zh-CN"/>
              </w:rPr>
              <w:t>328</w:t>
            </w:r>
            <w:r>
              <w:rPr>
                <w:rFonts w:eastAsia="Malgun Gothic"/>
                <w:color w:val="FF0000"/>
                <w:sz w:val="16"/>
                <w:szCs w:val="16"/>
                <w:highlight w:val="green"/>
                <w:lang w:eastAsia="zh-CN"/>
              </w:rPr>
              <w:t>296</w:t>
            </w:r>
          </w:p>
        </w:tc>
        <w:tc>
          <w:tcPr>
            <w:tcW w:w="0" w:type="auto"/>
            <w:tcBorders>
              <w:top w:val="single" w:sz="4" w:space="0" w:color="auto"/>
              <w:left w:val="single" w:sz="4" w:space="0" w:color="auto"/>
              <w:bottom w:val="single" w:sz="4" w:space="0" w:color="auto"/>
              <w:right w:val="single" w:sz="4" w:space="0" w:color="auto"/>
            </w:tcBorders>
          </w:tcPr>
          <w:p w14:paraId="3155F06A"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tcPr>
          <w:p w14:paraId="48F4DF29"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968</w:t>
            </w:r>
          </w:p>
        </w:tc>
        <w:tc>
          <w:tcPr>
            <w:tcW w:w="0" w:type="auto"/>
            <w:tcBorders>
              <w:top w:val="single" w:sz="4" w:space="0" w:color="auto"/>
              <w:left w:val="single" w:sz="4" w:space="0" w:color="auto"/>
              <w:bottom w:val="single" w:sz="4" w:space="0" w:color="auto"/>
              <w:right w:val="single" w:sz="4" w:space="0" w:color="auto"/>
            </w:tcBorders>
          </w:tcPr>
          <w:p w14:paraId="7521FAC3"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339E06FF"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tcPr>
          <w:p w14:paraId="507F3DBA"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1928</w:t>
            </w:r>
          </w:p>
        </w:tc>
        <w:tc>
          <w:tcPr>
            <w:tcW w:w="0" w:type="auto"/>
            <w:tcBorders>
              <w:top w:val="single" w:sz="4" w:space="0" w:color="auto"/>
              <w:left w:val="single" w:sz="4" w:space="0" w:color="auto"/>
              <w:bottom w:val="single" w:sz="4" w:space="0" w:color="auto"/>
              <w:right w:val="single" w:sz="4" w:space="0" w:color="auto"/>
            </w:tcBorders>
          </w:tcPr>
          <w:p w14:paraId="3C6FE149"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tcPr>
          <w:p w14:paraId="2B2289C2"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3240</w:t>
            </w:r>
          </w:p>
        </w:tc>
      </w:tr>
      <w:tr w:rsidR="00357BB9" w14:paraId="0319B229"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450FC9C" w14:textId="77777777" w:rsidR="00357BB9" w:rsidRDefault="00471FD8">
            <w:pPr>
              <w:pStyle w:val="a9"/>
              <w:spacing w:after="0"/>
              <w:ind w:left="320" w:hanging="320"/>
              <w:jc w:val="center"/>
              <w:rPr>
                <w:rFonts w:ascii="Arial" w:eastAsia="Malgun Gothic" w:hAnsi="Arial" w:cs="Arial"/>
                <w:sz w:val="16"/>
                <w:szCs w:val="16"/>
                <w:lang w:eastAsia="zh-CN"/>
              </w:rPr>
            </w:pPr>
            <w:r>
              <w:rPr>
                <w:rFonts w:ascii="Arial" w:eastAsia="Malgun Gothic" w:hAnsi="Arial" w:cs="Arial"/>
                <w:sz w:val="16"/>
                <w:szCs w:val="16"/>
                <w:lang w:eastAsia="zh-CN"/>
              </w:rPr>
              <w:t>17</w:t>
            </w:r>
          </w:p>
        </w:tc>
        <w:tc>
          <w:tcPr>
            <w:tcW w:w="0" w:type="auto"/>
            <w:tcBorders>
              <w:top w:val="single" w:sz="4" w:space="0" w:color="auto"/>
              <w:left w:val="double" w:sz="4" w:space="0" w:color="auto"/>
              <w:bottom w:val="single" w:sz="4" w:space="0" w:color="auto"/>
              <w:right w:val="single" w:sz="4" w:space="0" w:color="auto"/>
            </w:tcBorders>
          </w:tcPr>
          <w:p w14:paraId="71F7C6E2"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336</w:t>
            </w:r>
          </w:p>
        </w:tc>
        <w:tc>
          <w:tcPr>
            <w:tcW w:w="0" w:type="auto"/>
            <w:tcBorders>
              <w:top w:val="single" w:sz="4" w:space="0" w:color="auto"/>
              <w:left w:val="single" w:sz="4" w:space="0" w:color="auto"/>
              <w:bottom w:val="single" w:sz="4" w:space="0" w:color="auto"/>
              <w:right w:val="single" w:sz="4" w:space="0" w:color="auto"/>
            </w:tcBorders>
          </w:tcPr>
          <w:p w14:paraId="4995C09D"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696</w:t>
            </w:r>
          </w:p>
        </w:tc>
        <w:tc>
          <w:tcPr>
            <w:tcW w:w="0" w:type="auto"/>
            <w:tcBorders>
              <w:top w:val="single" w:sz="4" w:space="0" w:color="auto"/>
              <w:left w:val="single" w:sz="4" w:space="0" w:color="auto"/>
              <w:bottom w:val="single" w:sz="4" w:space="0" w:color="auto"/>
              <w:right w:val="single" w:sz="4" w:space="0" w:color="auto"/>
            </w:tcBorders>
          </w:tcPr>
          <w:p w14:paraId="110B3243"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tcPr>
          <w:p w14:paraId="7593E50A"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45C6B362"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72DC8F17"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126A530E"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2856</w:t>
            </w:r>
          </w:p>
        </w:tc>
        <w:tc>
          <w:tcPr>
            <w:tcW w:w="0" w:type="auto"/>
            <w:tcBorders>
              <w:top w:val="single" w:sz="4" w:space="0" w:color="auto"/>
              <w:left w:val="single" w:sz="4" w:space="0" w:color="auto"/>
              <w:bottom w:val="single" w:sz="4" w:space="0" w:color="auto"/>
              <w:right w:val="single" w:sz="4" w:space="0" w:color="auto"/>
            </w:tcBorders>
          </w:tcPr>
          <w:p w14:paraId="1400F091"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3624</w:t>
            </w:r>
          </w:p>
        </w:tc>
      </w:tr>
      <w:tr w:rsidR="00357BB9" w14:paraId="30662481"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BD48D50" w14:textId="77777777" w:rsidR="00357BB9" w:rsidRDefault="00471FD8">
            <w:pPr>
              <w:pStyle w:val="a9"/>
              <w:spacing w:after="0"/>
              <w:ind w:left="320" w:hanging="320"/>
              <w:jc w:val="center"/>
              <w:rPr>
                <w:rFonts w:ascii="Arial" w:eastAsia="Malgun Gothic" w:hAnsi="Arial" w:cs="Arial"/>
                <w:sz w:val="16"/>
                <w:szCs w:val="16"/>
                <w:lang w:eastAsia="zh-CN"/>
              </w:rPr>
            </w:pPr>
            <w:r>
              <w:rPr>
                <w:rFonts w:ascii="Arial" w:eastAsia="Malgun Gothic" w:hAnsi="Arial" w:cs="Arial"/>
                <w:sz w:val="16"/>
                <w:szCs w:val="16"/>
                <w:lang w:eastAsia="zh-CN"/>
              </w:rPr>
              <w:t>18</w:t>
            </w:r>
          </w:p>
        </w:tc>
        <w:tc>
          <w:tcPr>
            <w:tcW w:w="0" w:type="auto"/>
            <w:tcBorders>
              <w:top w:val="single" w:sz="4" w:space="0" w:color="auto"/>
              <w:left w:val="double" w:sz="4" w:space="0" w:color="auto"/>
              <w:bottom w:val="single" w:sz="4" w:space="0" w:color="auto"/>
              <w:right w:val="single" w:sz="4" w:space="0" w:color="auto"/>
            </w:tcBorders>
          </w:tcPr>
          <w:p w14:paraId="743DF54D"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tcPr>
          <w:p w14:paraId="07F8877F"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tcPr>
          <w:p w14:paraId="6472D97E"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1160</w:t>
            </w:r>
          </w:p>
        </w:tc>
        <w:tc>
          <w:tcPr>
            <w:tcW w:w="0" w:type="auto"/>
            <w:tcBorders>
              <w:top w:val="single" w:sz="4" w:space="0" w:color="auto"/>
              <w:left w:val="single" w:sz="4" w:space="0" w:color="auto"/>
              <w:bottom w:val="single" w:sz="4" w:space="0" w:color="auto"/>
              <w:right w:val="single" w:sz="4" w:space="0" w:color="auto"/>
            </w:tcBorders>
          </w:tcPr>
          <w:p w14:paraId="250EA61E"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3E07A397"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461BB7C3"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3065A0DD"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3112</w:t>
            </w:r>
          </w:p>
        </w:tc>
        <w:tc>
          <w:tcPr>
            <w:tcW w:w="0" w:type="auto"/>
            <w:tcBorders>
              <w:top w:val="single" w:sz="4" w:space="0" w:color="auto"/>
              <w:left w:val="single" w:sz="4" w:space="0" w:color="auto"/>
              <w:bottom w:val="single" w:sz="4" w:space="0" w:color="auto"/>
              <w:right w:val="single" w:sz="4" w:space="0" w:color="auto"/>
            </w:tcBorders>
          </w:tcPr>
          <w:p w14:paraId="45D8FCC6"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4008</w:t>
            </w:r>
          </w:p>
        </w:tc>
      </w:tr>
      <w:tr w:rsidR="00357BB9" w14:paraId="3AF14FAF"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99323E8" w14:textId="77777777" w:rsidR="00357BB9" w:rsidRDefault="00471FD8">
            <w:pPr>
              <w:pStyle w:val="a9"/>
              <w:spacing w:after="0"/>
              <w:ind w:left="320" w:hanging="320"/>
              <w:jc w:val="center"/>
              <w:rPr>
                <w:rFonts w:ascii="Arial" w:eastAsia="Malgun Gothic" w:hAnsi="Arial" w:cs="Arial"/>
                <w:sz w:val="16"/>
                <w:szCs w:val="16"/>
                <w:lang w:eastAsia="zh-CN"/>
              </w:rPr>
            </w:pPr>
            <w:r>
              <w:rPr>
                <w:rFonts w:ascii="Arial" w:eastAsia="Malgun Gothic" w:hAnsi="Arial" w:cs="Arial"/>
                <w:sz w:val="16"/>
                <w:szCs w:val="16"/>
                <w:lang w:eastAsia="zh-CN"/>
              </w:rPr>
              <w:t>19</w:t>
            </w:r>
          </w:p>
        </w:tc>
        <w:tc>
          <w:tcPr>
            <w:tcW w:w="0" w:type="auto"/>
            <w:tcBorders>
              <w:top w:val="single" w:sz="4" w:space="0" w:color="auto"/>
              <w:left w:val="double" w:sz="4" w:space="0" w:color="auto"/>
              <w:bottom w:val="single" w:sz="4" w:space="0" w:color="auto"/>
              <w:right w:val="single" w:sz="4" w:space="0" w:color="auto"/>
            </w:tcBorders>
          </w:tcPr>
          <w:p w14:paraId="7CD55A36"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408</w:t>
            </w:r>
          </w:p>
        </w:tc>
        <w:tc>
          <w:tcPr>
            <w:tcW w:w="0" w:type="auto"/>
            <w:tcBorders>
              <w:top w:val="single" w:sz="4" w:space="0" w:color="auto"/>
              <w:left w:val="single" w:sz="4" w:space="0" w:color="auto"/>
              <w:bottom w:val="single" w:sz="4" w:space="0" w:color="auto"/>
              <w:right w:val="single" w:sz="4" w:space="0" w:color="auto"/>
            </w:tcBorders>
          </w:tcPr>
          <w:p w14:paraId="1FF2CF24"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410165EE"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6DB02ABC"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1A644EE2"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1532ECD3"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tcPr>
          <w:p w14:paraId="5DB42162"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3496</w:t>
            </w:r>
          </w:p>
        </w:tc>
        <w:tc>
          <w:tcPr>
            <w:tcW w:w="0" w:type="auto"/>
            <w:tcBorders>
              <w:top w:val="single" w:sz="4" w:space="0" w:color="auto"/>
              <w:left w:val="single" w:sz="4" w:space="0" w:color="auto"/>
              <w:bottom w:val="single" w:sz="4" w:space="0" w:color="auto"/>
              <w:right w:val="single" w:sz="4" w:space="0" w:color="auto"/>
            </w:tcBorders>
          </w:tcPr>
          <w:p w14:paraId="6271986C"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4264</w:t>
            </w:r>
          </w:p>
        </w:tc>
      </w:tr>
      <w:tr w:rsidR="00357BB9" w14:paraId="14E18870"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68ACE5B" w14:textId="77777777" w:rsidR="00357BB9" w:rsidRDefault="00471FD8">
            <w:pPr>
              <w:pStyle w:val="a9"/>
              <w:spacing w:after="0"/>
              <w:ind w:left="320" w:hanging="320"/>
              <w:jc w:val="center"/>
              <w:rPr>
                <w:rFonts w:ascii="Arial" w:eastAsia="Malgun Gothic" w:hAnsi="Arial" w:cs="Arial"/>
                <w:sz w:val="16"/>
                <w:szCs w:val="16"/>
                <w:lang w:eastAsia="zh-CN"/>
              </w:rPr>
            </w:pPr>
            <w:r>
              <w:rPr>
                <w:rFonts w:ascii="Arial" w:eastAsia="Malgun Gothic" w:hAnsi="Arial" w:cs="Arial"/>
                <w:sz w:val="16"/>
                <w:szCs w:val="16"/>
                <w:lang w:eastAsia="zh-CN"/>
              </w:rPr>
              <w:t>20</w:t>
            </w:r>
          </w:p>
        </w:tc>
        <w:tc>
          <w:tcPr>
            <w:tcW w:w="0" w:type="auto"/>
            <w:tcBorders>
              <w:top w:val="single" w:sz="4" w:space="0" w:color="auto"/>
              <w:left w:val="double" w:sz="4" w:space="0" w:color="auto"/>
              <w:bottom w:val="single" w:sz="4" w:space="0" w:color="auto"/>
              <w:right w:val="single" w:sz="4" w:space="0" w:color="auto"/>
            </w:tcBorders>
          </w:tcPr>
          <w:p w14:paraId="261B5479"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tcPr>
          <w:p w14:paraId="01847084"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50DD212A"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1384</w:t>
            </w:r>
          </w:p>
        </w:tc>
        <w:tc>
          <w:tcPr>
            <w:tcW w:w="0" w:type="auto"/>
            <w:tcBorders>
              <w:top w:val="single" w:sz="4" w:space="0" w:color="auto"/>
              <w:left w:val="single" w:sz="4" w:space="0" w:color="auto"/>
              <w:bottom w:val="single" w:sz="4" w:space="0" w:color="auto"/>
              <w:right w:val="single" w:sz="4" w:space="0" w:color="auto"/>
            </w:tcBorders>
          </w:tcPr>
          <w:p w14:paraId="4E4E1E5A"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tcPr>
          <w:p w14:paraId="25EF3CB0"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65F7E52E"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2792</w:t>
            </w:r>
          </w:p>
        </w:tc>
        <w:tc>
          <w:tcPr>
            <w:tcW w:w="0" w:type="auto"/>
            <w:tcBorders>
              <w:top w:val="single" w:sz="4" w:space="0" w:color="auto"/>
              <w:left w:val="single" w:sz="4" w:space="0" w:color="auto"/>
              <w:bottom w:val="single" w:sz="4" w:space="0" w:color="auto"/>
              <w:right w:val="single" w:sz="4" w:space="0" w:color="auto"/>
            </w:tcBorders>
          </w:tcPr>
          <w:p w14:paraId="72200D38"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3752</w:t>
            </w:r>
          </w:p>
        </w:tc>
        <w:tc>
          <w:tcPr>
            <w:tcW w:w="0" w:type="auto"/>
            <w:tcBorders>
              <w:top w:val="single" w:sz="4" w:space="0" w:color="auto"/>
              <w:left w:val="single" w:sz="4" w:space="0" w:color="auto"/>
              <w:bottom w:val="single" w:sz="4" w:space="0" w:color="auto"/>
              <w:right w:val="single" w:sz="4" w:space="0" w:color="auto"/>
            </w:tcBorders>
          </w:tcPr>
          <w:p w14:paraId="52A812AE"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4584</w:t>
            </w:r>
          </w:p>
        </w:tc>
      </w:tr>
      <w:tr w:rsidR="00357BB9" w14:paraId="725F1F97" w14:textId="77777777">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B3BE164" w14:textId="77777777" w:rsidR="00357BB9" w:rsidRDefault="00471FD8">
            <w:pPr>
              <w:pStyle w:val="a9"/>
              <w:spacing w:after="0"/>
              <w:ind w:left="320" w:hanging="320"/>
              <w:jc w:val="center"/>
              <w:rPr>
                <w:rFonts w:ascii="Arial" w:eastAsia="Malgun Gothic" w:hAnsi="Arial" w:cs="Arial"/>
                <w:sz w:val="16"/>
                <w:szCs w:val="16"/>
                <w:lang w:eastAsia="zh-CN"/>
              </w:rPr>
            </w:pPr>
            <w:r>
              <w:rPr>
                <w:rFonts w:ascii="Arial" w:eastAsia="Malgun Gothic" w:hAnsi="Arial" w:cs="Arial"/>
                <w:sz w:val="16"/>
                <w:szCs w:val="16"/>
                <w:lang w:eastAsia="zh-CN"/>
              </w:rPr>
              <w:t>21</w:t>
            </w:r>
          </w:p>
        </w:tc>
        <w:tc>
          <w:tcPr>
            <w:tcW w:w="0" w:type="auto"/>
            <w:tcBorders>
              <w:top w:val="single" w:sz="4" w:space="0" w:color="auto"/>
              <w:left w:val="double" w:sz="4" w:space="0" w:color="auto"/>
              <w:bottom w:val="single" w:sz="4" w:space="0" w:color="auto"/>
              <w:right w:val="single" w:sz="4" w:space="0" w:color="auto"/>
            </w:tcBorders>
          </w:tcPr>
          <w:p w14:paraId="334295B7"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tcPr>
          <w:p w14:paraId="1C7665E6"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tcPr>
          <w:p w14:paraId="052FE8EC"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tcPr>
          <w:p w14:paraId="1A075A56"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27215C5A" w14:textId="77777777" w:rsidR="00357BB9" w:rsidRDefault="00471FD8">
            <w:pPr>
              <w:pStyle w:val="a9"/>
              <w:spacing w:after="0"/>
              <w:ind w:left="320" w:hanging="320"/>
              <w:jc w:val="center"/>
              <w:rPr>
                <w:rFonts w:ascii="Arial" w:hAnsi="Arial" w:cs="Arial"/>
                <w:sz w:val="16"/>
                <w:szCs w:val="16"/>
                <w:highlight w:val="yellow"/>
              </w:rPr>
            </w:pPr>
            <w:r>
              <w:rPr>
                <w:rFonts w:eastAsia="Malgun Gothic"/>
                <w:sz w:val="16"/>
                <w:szCs w:val="16"/>
                <w:highlight w:val="green"/>
                <w:lang w:eastAsia="zh-CN"/>
              </w:rPr>
              <w:t>2472</w:t>
            </w:r>
          </w:p>
        </w:tc>
        <w:tc>
          <w:tcPr>
            <w:tcW w:w="0" w:type="auto"/>
            <w:tcBorders>
              <w:top w:val="single" w:sz="4" w:space="0" w:color="auto"/>
              <w:left w:val="single" w:sz="4" w:space="0" w:color="auto"/>
              <w:bottom w:val="single" w:sz="4" w:space="0" w:color="auto"/>
              <w:right w:val="single" w:sz="4" w:space="0" w:color="auto"/>
            </w:tcBorders>
          </w:tcPr>
          <w:p w14:paraId="45E0AAA2"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2984</w:t>
            </w:r>
          </w:p>
        </w:tc>
        <w:tc>
          <w:tcPr>
            <w:tcW w:w="0" w:type="auto"/>
            <w:tcBorders>
              <w:top w:val="single" w:sz="4" w:space="0" w:color="auto"/>
              <w:left w:val="single" w:sz="4" w:space="0" w:color="auto"/>
              <w:bottom w:val="single" w:sz="4" w:space="0" w:color="auto"/>
              <w:right w:val="single" w:sz="4" w:space="0" w:color="auto"/>
            </w:tcBorders>
          </w:tcPr>
          <w:p w14:paraId="56FEDCB2"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4008</w:t>
            </w:r>
          </w:p>
        </w:tc>
        <w:tc>
          <w:tcPr>
            <w:tcW w:w="0" w:type="auto"/>
            <w:tcBorders>
              <w:top w:val="single" w:sz="4" w:space="0" w:color="auto"/>
              <w:left w:val="single" w:sz="4" w:space="0" w:color="auto"/>
              <w:bottom w:val="single" w:sz="4" w:space="0" w:color="auto"/>
              <w:right w:val="single" w:sz="4" w:space="0" w:color="auto"/>
            </w:tcBorders>
          </w:tcPr>
          <w:p w14:paraId="0A657C53" w14:textId="77777777" w:rsidR="00357BB9" w:rsidRDefault="00471FD8">
            <w:pPr>
              <w:pStyle w:val="a9"/>
              <w:spacing w:after="0"/>
              <w:ind w:left="320" w:hanging="320"/>
              <w:jc w:val="center"/>
              <w:rPr>
                <w:rFonts w:ascii="Arial" w:hAnsi="Arial" w:cs="Arial"/>
                <w:sz w:val="16"/>
                <w:szCs w:val="16"/>
              </w:rPr>
            </w:pPr>
            <w:r>
              <w:rPr>
                <w:rFonts w:ascii="Arial" w:hAnsi="Arial" w:cs="Arial"/>
                <w:sz w:val="16"/>
                <w:szCs w:val="16"/>
              </w:rPr>
              <w:t>4968</w:t>
            </w:r>
          </w:p>
        </w:tc>
      </w:tr>
    </w:tbl>
    <w:p w14:paraId="464BE0D6" w14:textId="77777777" w:rsidR="00357BB9" w:rsidRDefault="00357BB9"/>
    <w:p w14:paraId="67FD4AAE" w14:textId="77777777" w:rsidR="00357BB9" w:rsidRDefault="00471FD8">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2</w:t>
      </w:r>
      <w:r>
        <w:rPr>
          <w:lang w:eastAsia="zh-CN"/>
        </w:rPr>
        <w:fldChar w:fldCharType="end"/>
      </w:r>
      <w:r>
        <w:rPr>
          <w:lang w:eastAsia="zh-CN"/>
        </w:rPr>
        <w:t>: The breaking point from QPSK to 16QAM.</w:t>
      </w:r>
    </w:p>
    <w:p w14:paraId="7B26E659" w14:textId="77777777" w:rsidR="00357BB9" w:rsidRDefault="00471FD8">
      <w:r>
        <w:t>The following are proposed:</w:t>
      </w:r>
    </w:p>
    <w:tbl>
      <w:tblPr>
        <w:tblStyle w:val="af0"/>
        <w:tblW w:w="0" w:type="auto"/>
        <w:tblLayout w:type="fixed"/>
        <w:tblLook w:val="04A0" w:firstRow="1" w:lastRow="0" w:firstColumn="1" w:lastColumn="0" w:noHBand="0" w:noVBand="1"/>
      </w:tblPr>
      <w:tblGrid>
        <w:gridCol w:w="1129"/>
        <w:gridCol w:w="8178"/>
      </w:tblGrid>
      <w:tr w:rsidR="00357BB9" w14:paraId="5520BDC9" w14:textId="77777777">
        <w:tc>
          <w:tcPr>
            <w:tcW w:w="1129" w:type="dxa"/>
          </w:tcPr>
          <w:p w14:paraId="1E5FEF2D" w14:textId="77777777" w:rsidR="00357BB9" w:rsidRDefault="00471FD8">
            <w:pPr>
              <w:rPr>
                <w:szCs w:val="20"/>
              </w:rPr>
            </w:pPr>
            <w:r>
              <w:rPr>
                <w:rFonts w:hint="eastAsia"/>
                <w:szCs w:val="20"/>
              </w:rPr>
              <w:t>S</w:t>
            </w:r>
            <w:r>
              <w:rPr>
                <w:szCs w:val="20"/>
              </w:rPr>
              <w:t>ourcing</w:t>
            </w:r>
          </w:p>
        </w:tc>
        <w:tc>
          <w:tcPr>
            <w:tcW w:w="8178" w:type="dxa"/>
          </w:tcPr>
          <w:p w14:paraId="61675B26" w14:textId="77777777" w:rsidR="00357BB9" w:rsidRDefault="00471FD8">
            <w:pPr>
              <w:rPr>
                <w:szCs w:val="20"/>
              </w:rPr>
            </w:pPr>
            <w:r>
              <w:rPr>
                <w:rFonts w:hint="eastAsia"/>
                <w:szCs w:val="20"/>
              </w:rPr>
              <w:t>Proposals</w:t>
            </w:r>
          </w:p>
        </w:tc>
      </w:tr>
      <w:tr w:rsidR="00357BB9" w14:paraId="429ADEE1" w14:textId="77777777">
        <w:tc>
          <w:tcPr>
            <w:tcW w:w="1129" w:type="dxa"/>
          </w:tcPr>
          <w:p w14:paraId="641DA0F5" w14:textId="77777777" w:rsidR="00357BB9" w:rsidRDefault="00471FD8">
            <w:pPr>
              <w:rPr>
                <w:szCs w:val="20"/>
              </w:rPr>
            </w:pPr>
            <w:r>
              <w:rPr>
                <w:rFonts w:hint="eastAsia"/>
                <w:szCs w:val="20"/>
              </w:rPr>
              <w:t>[2]</w:t>
            </w:r>
          </w:p>
        </w:tc>
        <w:tc>
          <w:tcPr>
            <w:tcW w:w="8178" w:type="dxa"/>
          </w:tcPr>
          <w:p w14:paraId="5FB4C825" w14:textId="77777777" w:rsidR="00357BB9" w:rsidRDefault="00471FD8">
            <w:pPr>
              <w:pStyle w:val="a6"/>
              <w:jc w:val="left"/>
              <w:rPr>
                <w:sz w:val="22"/>
              </w:rPr>
            </w:pPr>
            <w:r>
              <w:rPr>
                <w:bCs w:val="0"/>
                <w:sz w:val="22"/>
              </w:rPr>
              <w:t>Proposal 2:</w:t>
            </w:r>
            <w:r>
              <w:rPr>
                <w:b w:val="0"/>
                <w:bCs w:val="0"/>
                <w:sz w:val="22"/>
              </w:rPr>
              <w:t xml:space="preserve"> </w:t>
            </w:r>
            <w:r>
              <w:rPr>
                <w:sz w:val="22"/>
              </w:rPr>
              <w:t>Confirm the following working assumption</w:t>
            </w:r>
          </w:p>
          <w:p w14:paraId="356F17EC" w14:textId="77777777" w:rsidR="00357BB9" w:rsidRDefault="00471FD8">
            <w:pPr>
              <w:numPr>
                <w:ilvl w:val="0"/>
                <w:numId w:val="14"/>
              </w:numPr>
              <w:autoSpaceDE/>
              <w:autoSpaceDN/>
              <w:adjustRightInd/>
              <w:snapToGrid/>
              <w:spacing w:after="0"/>
              <w:jc w:val="left"/>
              <w:rPr>
                <w:b/>
                <w:bCs/>
              </w:rPr>
            </w:pPr>
            <w:r>
              <w:rPr>
                <w:b/>
                <w:bCs/>
              </w:rPr>
              <w:t>For standalone and guardband deployments, the downlink TBS entries between 14 (TBS of 2856 for I_SF=7) and 21 are used for 16-QAM.</w:t>
            </w:r>
          </w:p>
          <w:p w14:paraId="01F58278" w14:textId="77777777" w:rsidR="00357BB9" w:rsidRDefault="00357BB9">
            <w:pPr>
              <w:rPr>
                <w:szCs w:val="20"/>
              </w:rPr>
            </w:pPr>
          </w:p>
        </w:tc>
      </w:tr>
      <w:tr w:rsidR="00357BB9" w14:paraId="445B95A4" w14:textId="77777777">
        <w:tc>
          <w:tcPr>
            <w:tcW w:w="1129" w:type="dxa"/>
          </w:tcPr>
          <w:p w14:paraId="4A653ACD" w14:textId="77777777" w:rsidR="00357BB9" w:rsidRDefault="00471FD8">
            <w:pPr>
              <w:rPr>
                <w:szCs w:val="20"/>
              </w:rPr>
            </w:pPr>
            <w:r>
              <w:rPr>
                <w:rFonts w:hint="eastAsia"/>
                <w:szCs w:val="20"/>
              </w:rPr>
              <w:t>[3]</w:t>
            </w:r>
          </w:p>
        </w:tc>
        <w:tc>
          <w:tcPr>
            <w:tcW w:w="8178" w:type="dxa"/>
          </w:tcPr>
          <w:p w14:paraId="288DABE2" w14:textId="77777777" w:rsidR="00357BB9" w:rsidRDefault="00471FD8">
            <w:pPr>
              <w:rPr>
                <w:b/>
                <w:bCs/>
                <w:lang w:eastAsia="en-GB"/>
              </w:rPr>
            </w:pPr>
            <w:r>
              <w:rPr>
                <w:b/>
                <w:bCs/>
                <w:lang w:eastAsia="en-GB"/>
              </w:rPr>
              <w:t>Proposal 2: Confirm the following working assumptions from RAN1#103-e –</w:t>
            </w:r>
          </w:p>
          <w:p w14:paraId="5E07B5AC" w14:textId="77777777" w:rsidR="00357BB9" w:rsidRDefault="00471FD8">
            <w:pPr>
              <w:numPr>
                <w:ilvl w:val="0"/>
                <w:numId w:val="15"/>
              </w:numPr>
              <w:autoSpaceDE/>
              <w:autoSpaceDN/>
              <w:adjustRightInd/>
              <w:snapToGrid/>
              <w:spacing w:after="0"/>
              <w:ind w:left="567" w:hanging="207"/>
              <w:contextualSpacing/>
              <w:jc w:val="left"/>
              <w:rPr>
                <w:b/>
                <w:bCs/>
                <w:lang w:eastAsia="ja-JP"/>
              </w:rPr>
            </w:pPr>
            <w:r>
              <w:rPr>
                <w:b/>
                <w:bCs/>
                <w:lang w:eastAsia="ja-JP"/>
              </w:rPr>
              <w:t>For standalone and guardband deployments, the downlink TBS entries between 14 (TBS of 2856 for I_SF=7) and 21 are used for 16-QAM.</w:t>
            </w:r>
          </w:p>
          <w:p w14:paraId="68D166A4" w14:textId="77777777" w:rsidR="00357BB9" w:rsidRDefault="00357BB9">
            <w:pPr>
              <w:rPr>
                <w:szCs w:val="20"/>
              </w:rPr>
            </w:pPr>
          </w:p>
        </w:tc>
      </w:tr>
      <w:tr w:rsidR="00357BB9" w14:paraId="78729159" w14:textId="77777777">
        <w:tc>
          <w:tcPr>
            <w:tcW w:w="1129" w:type="dxa"/>
          </w:tcPr>
          <w:p w14:paraId="08889C48" w14:textId="77777777" w:rsidR="00357BB9" w:rsidRDefault="00471FD8">
            <w:pPr>
              <w:rPr>
                <w:szCs w:val="20"/>
              </w:rPr>
            </w:pPr>
            <w:r>
              <w:rPr>
                <w:rFonts w:hint="eastAsia"/>
                <w:szCs w:val="20"/>
              </w:rPr>
              <w:t>[4]</w:t>
            </w:r>
          </w:p>
        </w:tc>
        <w:tc>
          <w:tcPr>
            <w:tcW w:w="8178" w:type="dxa"/>
          </w:tcPr>
          <w:p w14:paraId="7BE0389D" w14:textId="77777777" w:rsidR="00357BB9" w:rsidRDefault="00471FD8">
            <w:pPr>
              <w:rPr>
                <w:rFonts w:ascii="Arial" w:hAnsi="Arial" w:cs="Arial"/>
                <w:b/>
                <w:sz w:val="20"/>
                <w:szCs w:val="20"/>
              </w:rPr>
            </w:pPr>
            <w:r>
              <w:rPr>
                <w:rFonts w:ascii="Arial" w:hAnsi="Arial" w:cs="Arial" w:hint="eastAsia"/>
                <w:b/>
                <w:sz w:val="20"/>
                <w:szCs w:val="20"/>
              </w:rPr>
              <w:t>Proposal</w:t>
            </w:r>
            <w:r>
              <w:rPr>
                <w:rFonts w:ascii="Arial" w:hAnsi="Arial" w:cs="Arial"/>
                <w:b/>
                <w:sz w:val="20"/>
                <w:szCs w:val="20"/>
              </w:rPr>
              <w:t>1</w:t>
            </w:r>
            <w:r>
              <w:rPr>
                <w:rFonts w:ascii="Arial" w:hAnsi="Arial" w:cs="Arial" w:hint="eastAsia"/>
                <w:b/>
                <w:sz w:val="20"/>
                <w:szCs w:val="20"/>
              </w:rPr>
              <w:t>：</w:t>
            </w:r>
            <w:r>
              <w:rPr>
                <w:rFonts w:ascii="Arial" w:hAnsi="Arial" w:cs="Arial"/>
                <w:b/>
                <w:sz w:val="20"/>
                <w:szCs w:val="20"/>
              </w:rPr>
              <w:t>I</w:t>
            </w:r>
            <w:r>
              <w:rPr>
                <w:rFonts w:ascii="Arial" w:hAnsi="Arial" w:cs="Arial"/>
                <w:b/>
                <w:sz w:val="12"/>
                <w:szCs w:val="20"/>
              </w:rPr>
              <w:t>TBS</w:t>
            </w:r>
            <w:r>
              <w:rPr>
                <w:rFonts w:ascii="Arial" w:hAnsi="Arial" w:cs="Arial"/>
                <w:b/>
                <w:sz w:val="20"/>
                <w:szCs w:val="20"/>
              </w:rPr>
              <w:t>=14 and I</w:t>
            </w:r>
            <w:r>
              <w:rPr>
                <w:rFonts w:ascii="Arial" w:hAnsi="Arial" w:cs="Arial"/>
                <w:b/>
                <w:sz w:val="12"/>
                <w:szCs w:val="20"/>
              </w:rPr>
              <w:t>TBS</w:t>
            </w:r>
            <w:r>
              <w:rPr>
                <w:rFonts w:ascii="Arial" w:hAnsi="Arial" w:cs="Arial"/>
                <w:b/>
                <w:sz w:val="20"/>
                <w:szCs w:val="20"/>
              </w:rPr>
              <w:t>=11 are switching point for SB/GB and IB, respectively.</w:t>
            </w:r>
          </w:p>
          <w:p w14:paraId="63E8E3A8" w14:textId="77777777" w:rsidR="00357BB9" w:rsidRDefault="00357BB9">
            <w:pPr>
              <w:autoSpaceDE/>
              <w:autoSpaceDN/>
              <w:adjustRightInd/>
              <w:snapToGrid/>
              <w:spacing w:after="0"/>
              <w:rPr>
                <w:rFonts w:cs="Times"/>
                <w:color w:val="ED7D31"/>
                <w:sz w:val="16"/>
                <w:szCs w:val="14"/>
                <w:lang w:eastAsia="zh-CN"/>
              </w:rPr>
            </w:pPr>
          </w:p>
        </w:tc>
      </w:tr>
      <w:tr w:rsidR="00357BB9" w14:paraId="1C7659EC" w14:textId="77777777">
        <w:tc>
          <w:tcPr>
            <w:tcW w:w="1129" w:type="dxa"/>
          </w:tcPr>
          <w:p w14:paraId="5E3F040F" w14:textId="77777777" w:rsidR="00357BB9" w:rsidRDefault="00471FD8">
            <w:pPr>
              <w:rPr>
                <w:szCs w:val="20"/>
              </w:rPr>
            </w:pPr>
            <w:r>
              <w:rPr>
                <w:rFonts w:hint="eastAsia"/>
                <w:szCs w:val="20"/>
              </w:rPr>
              <w:t>[5]</w:t>
            </w:r>
          </w:p>
        </w:tc>
        <w:tc>
          <w:tcPr>
            <w:tcW w:w="8178" w:type="dxa"/>
          </w:tcPr>
          <w:p w14:paraId="328B8FB0" w14:textId="77777777" w:rsidR="00357BB9" w:rsidRDefault="00471FD8">
            <w:pPr>
              <w:spacing w:beforeLines="50" w:before="120" w:line="276" w:lineRule="auto"/>
              <w:rPr>
                <w:b/>
                <w:bCs/>
                <w:i/>
                <w:iCs/>
                <w:sz w:val="20"/>
                <w:szCs w:val="20"/>
              </w:rPr>
            </w:pPr>
            <w:r>
              <w:rPr>
                <w:b/>
                <w:i/>
                <w:kern w:val="2"/>
                <w:sz w:val="20"/>
                <w:szCs w:val="20"/>
                <w:lang w:eastAsia="zh-CN"/>
              </w:rPr>
              <w:t>Observation 1:</w:t>
            </w:r>
            <w:r>
              <w:rPr>
                <w:b/>
                <w:i/>
                <w:sz w:val="20"/>
                <w:szCs w:val="20"/>
                <w:lang w:eastAsia="zh-CN"/>
              </w:rPr>
              <w:t xml:space="preserve"> </w:t>
            </w:r>
            <w:r>
              <w:rPr>
                <w:b/>
                <w:bCs/>
                <w:i/>
                <w:iCs/>
                <w:sz w:val="20"/>
                <w:szCs w:val="20"/>
                <w:lang w:eastAsia="zh-CN"/>
              </w:rPr>
              <w:t xml:space="preserve">For NPDSCH with 1T1R antenna, 16QAM performance is about 1.8 dB better than QPSK performance at BLER =0.1 for standalone deployment when TBS 12 (2280 bits </w:t>
            </w:r>
            <w:r>
              <w:rPr>
                <w:b/>
                <w:bCs/>
                <w:i/>
                <w:iCs/>
                <w:sz w:val="20"/>
                <w:szCs w:val="20"/>
              </w:rPr>
              <w:t>with I</w:t>
            </w:r>
            <w:r>
              <w:rPr>
                <w:b/>
                <w:bCs/>
                <w:i/>
                <w:iCs/>
                <w:sz w:val="20"/>
                <w:szCs w:val="20"/>
                <w:vertAlign w:val="subscript"/>
              </w:rPr>
              <w:t>SF</w:t>
            </w:r>
            <w:r>
              <w:rPr>
                <w:b/>
                <w:bCs/>
                <w:i/>
                <w:iCs/>
                <w:sz w:val="20"/>
                <w:szCs w:val="20"/>
              </w:rPr>
              <w:t>=7) is used. And the performance gap further expands when TBS 13 is used.</w:t>
            </w:r>
          </w:p>
          <w:p w14:paraId="2F141D6B" w14:textId="77777777" w:rsidR="00357BB9" w:rsidRDefault="00471FD8">
            <w:pPr>
              <w:spacing w:before="50" w:line="276" w:lineRule="auto"/>
              <w:rPr>
                <w:b/>
                <w:bCs/>
                <w:i/>
                <w:iCs/>
                <w:sz w:val="20"/>
                <w:szCs w:val="20"/>
                <w:lang w:eastAsia="zh-CN"/>
              </w:rPr>
            </w:pPr>
            <w:r>
              <w:rPr>
                <w:b/>
                <w:bCs/>
                <w:i/>
                <w:iCs/>
                <w:kern w:val="2"/>
                <w:sz w:val="20"/>
                <w:szCs w:val="20"/>
                <w:lang w:eastAsia="zh-CN"/>
              </w:rPr>
              <w:t xml:space="preserve">Observation </w:t>
            </w:r>
            <w:r>
              <w:rPr>
                <w:rFonts w:hint="eastAsia"/>
                <w:b/>
                <w:bCs/>
                <w:i/>
                <w:iCs/>
                <w:kern w:val="2"/>
                <w:sz w:val="20"/>
                <w:szCs w:val="20"/>
                <w:lang w:eastAsia="zh-CN"/>
              </w:rPr>
              <w:t>2</w:t>
            </w:r>
            <w:r>
              <w:rPr>
                <w:b/>
                <w:bCs/>
                <w:i/>
                <w:iCs/>
                <w:kern w:val="2"/>
                <w:sz w:val="20"/>
                <w:szCs w:val="20"/>
                <w:lang w:eastAsia="zh-CN"/>
              </w:rPr>
              <w:t>:</w:t>
            </w:r>
            <w:r>
              <w:rPr>
                <w:b/>
                <w:bCs/>
                <w:i/>
                <w:iCs/>
                <w:sz w:val="20"/>
                <w:szCs w:val="20"/>
                <w:lang w:eastAsia="zh-CN"/>
              </w:rPr>
              <w:t xml:space="preserve"> For NPDSCH with </w:t>
            </w:r>
            <w:r>
              <w:rPr>
                <w:rFonts w:hint="eastAsia"/>
                <w:b/>
                <w:bCs/>
                <w:i/>
                <w:iCs/>
                <w:sz w:val="20"/>
                <w:szCs w:val="20"/>
                <w:lang w:eastAsia="zh-CN"/>
              </w:rPr>
              <w:t xml:space="preserve">2T1R antenna, </w:t>
            </w:r>
            <w:r>
              <w:rPr>
                <w:b/>
                <w:bCs/>
                <w:i/>
                <w:iCs/>
                <w:sz w:val="20"/>
                <w:szCs w:val="20"/>
                <w:lang w:eastAsia="zh-CN"/>
              </w:rPr>
              <w:t xml:space="preserve">16QAM performance is </w:t>
            </w:r>
            <w:r>
              <w:rPr>
                <w:rFonts w:hint="eastAsia"/>
                <w:b/>
                <w:bCs/>
                <w:i/>
                <w:iCs/>
                <w:sz w:val="20"/>
                <w:szCs w:val="20"/>
                <w:lang w:eastAsia="zh-CN"/>
              </w:rPr>
              <w:t>about 0.6</w:t>
            </w:r>
            <w:r>
              <w:rPr>
                <w:b/>
                <w:bCs/>
                <w:i/>
                <w:iCs/>
                <w:sz w:val="20"/>
                <w:szCs w:val="20"/>
                <w:lang w:eastAsia="zh-CN"/>
              </w:rPr>
              <w:t xml:space="preserve"> dB better than QPSK performance at BLER =0.1 for standalone deployment when TBS 13 (2536 bits </w:t>
            </w:r>
            <w:r>
              <w:rPr>
                <w:b/>
                <w:bCs/>
                <w:i/>
                <w:iCs/>
                <w:sz w:val="20"/>
                <w:szCs w:val="20"/>
              </w:rPr>
              <w:t>with I</w:t>
            </w:r>
            <w:r>
              <w:rPr>
                <w:b/>
                <w:bCs/>
                <w:i/>
                <w:iCs/>
                <w:sz w:val="20"/>
                <w:szCs w:val="20"/>
                <w:vertAlign w:val="subscript"/>
              </w:rPr>
              <w:t>SF</w:t>
            </w:r>
            <w:r>
              <w:rPr>
                <w:b/>
                <w:bCs/>
                <w:i/>
                <w:iCs/>
                <w:sz w:val="20"/>
                <w:szCs w:val="20"/>
              </w:rPr>
              <w:t>=7) is used.</w:t>
            </w:r>
          </w:p>
          <w:p w14:paraId="31B95A7A" w14:textId="77777777" w:rsidR="00357BB9" w:rsidRDefault="00471FD8">
            <w:pPr>
              <w:spacing w:beforeLines="50" w:before="120" w:line="276" w:lineRule="auto"/>
              <w:rPr>
                <w:sz w:val="20"/>
                <w:szCs w:val="20"/>
                <w:lang w:eastAsia="zh-CN"/>
              </w:rPr>
            </w:pPr>
            <w:r>
              <w:rPr>
                <w:rFonts w:hint="eastAsia"/>
                <w:b/>
                <w:i/>
                <w:sz w:val="20"/>
                <w:szCs w:val="20"/>
                <w:lang w:eastAsia="zh-CN"/>
              </w:rPr>
              <w:t>P</w:t>
            </w:r>
            <w:r>
              <w:rPr>
                <w:b/>
                <w:i/>
                <w:sz w:val="20"/>
                <w:szCs w:val="20"/>
                <w:lang w:eastAsia="zh-CN"/>
              </w:rPr>
              <w:t xml:space="preserve">roposal </w:t>
            </w:r>
            <w:r>
              <w:rPr>
                <w:rFonts w:hint="eastAsia"/>
                <w:b/>
                <w:i/>
                <w:sz w:val="20"/>
                <w:szCs w:val="20"/>
                <w:lang w:eastAsia="zh-CN"/>
              </w:rPr>
              <w:t>2:</w:t>
            </w:r>
            <w:r>
              <w:rPr>
                <w:rFonts w:ascii="Times" w:eastAsia="Batang" w:hAnsi="Times"/>
                <w:b/>
                <w:bCs/>
                <w:i/>
                <w:sz w:val="20"/>
                <w:szCs w:val="20"/>
                <w:lang w:val="en-GB"/>
              </w:rPr>
              <w:t xml:space="preserve"> </w:t>
            </w:r>
            <w:r>
              <w:rPr>
                <w:rFonts w:ascii="Times" w:hAnsi="Times" w:hint="eastAsia"/>
                <w:b/>
                <w:bCs/>
                <w:i/>
                <w:sz w:val="20"/>
                <w:szCs w:val="20"/>
                <w:lang w:eastAsia="zh-CN"/>
              </w:rPr>
              <w:t xml:space="preserve">On DL breaking point, </w:t>
            </w:r>
            <w:r>
              <w:rPr>
                <w:rFonts w:ascii="Times" w:eastAsia="Batang" w:hAnsi="Times"/>
                <w:b/>
                <w:bCs/>
                <w:i/>
                <w:sz w:val="20"/>
                <w:szCs w:val="20"/>
                <w:lang w:val="en-GB"/>
              </w:rPr>
              <w:t>16QAM can be used for TBS indexes from 12 to 21</w:t>
            </w:r>
            <w:r>
              <w:rPr>
                <w:rFonts w:ascii="Times" w:hAnsi="Times" w:hint="eastAsia"/>
                <w:b/>
                <w:bCs/>
                <w:i/>
                <w:sz w:val="20"/>
                <w:szCs w:val="20"/>
                <w:lang w:eastAsia="zh-CN"/>
              </w:rPr>
              <w:t xml:space="preserve"> f</w:t>
            </w:r>
            <w:r>
              <w:rPr>
                <w:rFonts w:ascii="Times" w:eastAsia="Batang" w:hAnsi="Times"/>
                <w:b/>
                <w:bCs/>
                <w:i/>
                <w:sz w:val="20"/>
                <w:szCs w:val="20"/>
                <w:lang w:val="en-GB"/>
              </w:rPr>
              <w:t>or standalone and guard-band deployment.</w:t>
            </w:r>
          </w:p>
          <w:p w14:paraId="2ED0D489" w14:textId="77777777" w:rsidR="00357BB9" w:rsidRDefault="00357BB9">
            <w:pPr>
              <w:rPr>
                <w:szCs w:val="20"/>
              </w:rPr>
            </w:pPr>
          </w:p>
        </w:tc>
      </w:tr>
      <w:tr w:rsidR="00357BB9" w14:paraId="6DC20FD4" w14:textId="77777777">
        <w:tc>
          <w:tcPr>
            <w:tcW w:w="1129" w:type="dxa"/>
          </w:tcPr>
          <w:p w14:paraId="03647786" w14:textId="77777777" w:rsidR="00357BB9" w:rsidRDefault="00471FD8">
            <w:pPr>
              <w:rPr>
                <w:szCs w:val="20"/>
              </w:rPr>
            </w:pPr>
            <w:r>
              <w:rPr>
                <w:rFonts w:hint="eastAsia"/>
                <w:szCs w:val="20"/>
              </w:rPr>
              <w:t>[8]</w:t>
            </w:r>
          </w:p>
        </w:tc>
        <w:tc>
          <w:tcPr>
            <w:tcW w:w="8178" w:type="dxa"/>
          </w:tcPr>
          <w:p w14:paraId="4049F96A" w14:textId="77777777" w:rsidR="00357BB9" w:rsidRDefault="00471FD8">
            <w:pPr>
              <w:pStyle w:val="Observation"/>
              <w:numPr>
                <w:ilvl w:val="0"/>
                <w:numId w:val="0"/>
              </w:numPr>
              <w:ind w:left="360" w:hanging="360"/>
            </w:pPr>
            <w:bookmarkStart w:id="11" w:name="_Toc68297701"/>
            <w:r>
              <w:rPr>
                <w:lang w:val="en-US"/>
              </w:rPr>
              <w:t xml:space="preserve">Observation 7 </w:t>
            </w:r>
            <w:r>
              <w:t>For the evaluations in which 16-QAM and QPSK shared the same row (i.e., I</w:t>
            </w:r>
            <w:r>
              <w:rPr>
                <w:vertAlign w:val="subscript"/>
              </w:rPr>
              <w:t>TBS</w:t>
            </w:r>
            <w:r>
              <w:t xml:space="preserve"> =13), 16-QAM did not outperform QPSK according with the average required SINR at 10% BLER. The same trend was observed for AWGN, ETU1, and ETU5.</w:t>
            </w:r>
            <w:bookmarkEnd w:id="11"/>
          </w:p>
          <w:p w14:paraId="70F23803" w14:textId="77777777" w:rsidR="00357BB9" w:rsidRDefault="00471FD8">
            <w:pPr>
              <w:pStyle w:val="Observation"/>
              <w:numPr>
                <w:ilvl w:val="0"/>
                <w:numId w:val="0"/>
              </w:numPr>
              <w:ind w:left="360" w:hanging="360"/>
              <w:rPr>
                <w:lang w:val="en-US"/>
              </w:rPr>
            </w:pPr>
            <w:bookmarkStart w:id="12" w:name="_Toc68297702"/>
            <w:r>
              <w:t xml:space="preserve">Observation 8 </w:t>
            </w:r>
            <w:r>
              <w:rPr>
                <w:lang w:val="en-US"/>
              </w:rPr>
              <w:t>For stand-alone and guard-band deployments, the breaking-point evaluations using AWGN, ETU1, and ETU5 channels resulted in the following observations:</w:t>
            </w:r>
            <w:bookmarkEnd w:id="12"/>
          </w:p>
          <w:p w14:paraId="175BC97F" w14:textId="77777777" w:rsidR="00357BB9" w:rsidRDefault="00471FD8">
            <w:pPr>
              <w:pStyle w:val="Observation"/>
              <w:numPr>
                <w:ilvl w:val="0"/>
                <w:numId w:val="16"/>
              </w:numPr>
              <w:rPr>
                <w:lang w:val="en-US"/>
              </w:rPr>
            </w:pPr>
            <w:bookmarkStart w:id="13" w:name="_Toc68297703"/>
            <w:r>
              <w:rPr>
                <w:lang w:val="en-US"/>
              </w:rPr>
              <w:t xml:space="preserve">Regardless of whether </w:t>
            </w:r>
            <w:bookmarkStart w:id="14" w:name="_Hlk66967692"/>
            <w:r>
              <w:rPr>
                <w:lang w:val="en-US"/>
              </w:rPr>
              <w:t>I</w:t>
            </w:r>
            <w:r>
              <w:rPr>
                <w:vertAlign w:val="subscript"/>
                <w:lang w:val="en-US"/>
              </w:rPr>
              <w:t>TBS</w:t>
            </w:r>
            <w:r>
              <w:rPr>
                <w:lang w:val="en-US"/>
              </w:rPr>
              <w:t xml:space="preserve"> = 13 or I</w:t>
            </w:r>
            <w:r>
              <w:rPr>
                <w:vertAlign w:val="subscript"/>
                <w:lang w:val="en-US"/>
              </w:rPr>
              <w:t>TBS</w:t>
            </w:r>
            <w:r>
              <w:rPr>
                <w:lang w:val="en-US"/>
              </w:rPr>
              <w:t xml:space="preserve"> = 14 is used as initial index for 16-QAM</w:t>
            </w:r>
            <w:bookmarkEnd w:id="14"/>
            <w:r>
              <w:rPr>
                <w:lang w:val="en-US"/>
              </w:rPr>
              <w:t>, in both cases the average SINR difference for the breaking point is less than 1dB and the same trend holds for all channels (AWGN, ETU1, and ETU5).</w:t>
            </w:r>
            <w:bookmarkEnd w:id="13"/>
            <w:r>
              <w:rPr>
                <w:lang w:val="en-US"/>
              </w:rPr>
              <w:t xml:space="preserve"> </w:t>
            </w:r>
          </w:p>
          <w:p w14:paraId="374DD119" w14:textId="77777777" w:rsidR="00357BB9" w:rsidRDefault="00471FD8">
            <w:pPr>
              <w:pStyle w:val="Observation"/>
              <w:numPr>
                <w:ilvl w:val="1"/>
                <w:numId w:val="16"/>
              </w:numPr>
              <w:rPr>
                <w:lang w:val="en-US"/>
              </w:rPr>
            </w:pPr>
            <w:bookmarkStart w:id="15" w:name="_Toc68297704"/>
            <w:r>
              <w:rPr>
                <w:lang w:val="en-US"/>
              </w:rPr>
              <w:t>That is, the fading channels did not cause the average SINR difference for neither of the breaking points to go beyond 1dB.</w:t>
            </w:r>
            <w:bookmarkEnd w:id="15"/>
          </w:p>
          <w:p w14:paraId="3F5B7C41" w14:textId="77777777" w:rsidR="00357BB9" w:rsidRDefault="00471FD8">
            <w:pPr>
              <w:pStyle w:val="Observation"/>
              <w:numPr>
                <w:ilvl w:val="0"/>
                <w:numId w:val="16"/>
              </w:numPr>
              <w:rPr>
                <w:lang w:val="en-US"/>
              </w:rPr>
            </w:pPr>
            <w:bookmarkStart w:id="16" w:name="_Toc68297705"/>
            <w:r>
              <w:rPr>
                <w:lang w:val="en-US"/>
              </w:rPr>
              <w:t>Although using either of the breaking points seems to be suitable, the range of TBS indices spanning from “I_TBS = 14 to I_TBS = 21” is preferred because:</w:t>
            </w:r>
            <w:bookmarkEnd w:id="16"/>
          </w:p>
          <w:p w14:paraId="33BAB117" w14:textId="77777777" w:rsidR="00357BB9" w:rsidRDefault="00471FD8">
            <w:pPr>
              <w:pStyle w:val="Observation"/>
              <w:numPr>
                <w:ilvl w:val="1"/>
                <w:numId w:val="16"/>
              </w:numPr>
              <w:rPr>
                <w:lang w:val="en-US"/>
              </w:rPr>
            </w:pPr>
            <w:bookmarkStart w:id="17" w:name="_Toc68297706"/>
            <w:r>
              <w:rPr>
                <w:lang w:val="en-US"/>
              </w:rPr>
              <w:t>The range is composed by 8 indices (not 9 as the other range) which will also play a role when we begin to discuss DCI implementation.</w:t>
            </w:r>
            <w:bookmarkEnd w:id="17"/>
          </w:p>
          <w:p w14:paraId="1C289347" w14:textId="77777777" w:rsidR="00357BB9" w:rsidRDefault="00471FD8">
            <w:pPr>
              <w:pStyle w:val="Observation"/>
              <w:numPr>
                <w:ilvl w:val="1"/>
                <w:numId w:val="16"/>
              </w:numPr>
              <w:rPr>
                <w:lang w:val="en-US"/>
              </w:rPr>
            </w:pPr>
            <w:bookmarkStart w:id="18" w:name="_Toc68297707"/>
            <w:r>
              <w:rPr>
                <w:lang w:val="en-US"/>
              </w:rPr>
              <w:t>The range of ITBS indices from “I_TBS = 14 to I_TBS = 21” will be symmetric with respect to the range already agreed for UL.</w:t>
            </w:r>
            <w:bookmarkEnd w:id="18"/>
          </w:p>
          <w:p w14:paraId="5BA6CF0D" w14:textId="77777777" w:rsidR="00357BB9" w:rsidRDefault="00357BB9">
            <w:pPr>
              <w:pStyle w:val="af6"/>
              <w:rPr>
                <w:rFonts w:ascii="Times New Roman" w:hAnsi="Times New Roman"/>
                <w:sz w:val="20"/>
                <w:szCs w:val="20"/>
                <w:lang w:eastAsia="ja-JP"/>
              </w:rPr>
            </w:pPr>
          </w:p>
          <w:p w14:paraId="296211C5" w14:textId="77777777" w:rsidR="00357BB9" w:rsidRDefault="00471FD8">
            <w:pPr>
              <w:pStyle w:val="Proposal"/>
              <w:numPr>
                <w:ilvl w:val="0"/>
                <w:numId w:val="0"/>
              </w:numPr>
              <w:ind w:left="1701" w:hanging="1701"/>
            </w:pPr>
            <w:bookmarkStart w:id="19" w:name="_Toc68297719"/>
            <w:r>
              <w:t>Proposal 2 The TBS/MCS Table for stand-alone and guard-band deployments uses as breaking point I</w:t>
            </w:r>
            <w:r>
              <w:rPr>
                <w:vertAlign w:val="subscript"/>
              </w:rPr>
              <w:t>TBS</w:t>
            </w:r>
            <w:r>
              <w:t xml:space="preserve"> = 13 as last I</w:t>
            </w:r>
            <w:r>
              <w:rPr>
                <w:vertAlign w:val="subscript"/>
              </w:rPr>
              <w:t>TBS</w:t>
            </w:r>
            <w:r>
              <w:t xml:space="preserve"> index for QPSK and I</w:t>
            </w:r>
            <w:r>
              <w:rPr>
                <w:vertAlign w:val="subscript"/>
              </w:rPr>
              <w:t>TBS</w:t>
            </w:r>
            <w:r>
              <w:t xml:space="preserve"> = 14 as first I</w:t>
            </w:r>
            <w:r>
              <w:rPr>
                <w:vertAlign w:val="subscript"/>
              </w:rPr>
              <w:t>TBS</w:t>
            </w:r>
            <w:r>
              <w:t xml:space="preserve"> index for 16-QAM.</w:t>
            </w:r>
            <w:bookmarkEnd w:id="19"/>
          </w:p>
          <w:p w14:paraId="3250898F" w14:textId="77777777" w:rsidR="00357BB9" w:rsidRDefault="00357BB9">
            <w:pPr>
              <w:pStyle w:val="Proposal"/>
              <w:numPr>
                <w:ilvl w:val="0"/>
                <w:numId w:val="0"/>
              </w:numPr>
              <w:ind w:left="1701"/>
            </w:pPr>
          </w:p>
          <w:p w14:paraId="56BA085E" w14:textId="77777777" w:rsidR="00357BB9" w:rsidRDefault="00471FD8">
            <w:pPr>
              <w:pStyle w:val="Proposal"/>
              <w:numPr>
                <w:ilvl w:val="0"/>
                <w:numId w:val="0"/>
              </w:numPr>
              <w:ind w:left="1701" w:hanging="1701"/>
            </w:pPr>
            <w:bookmarkStart w:id="20" w:name="_Toc68297720"/>
            <w:r>
              <w:t>Proposal 3 Confirm the Working Assumption referring to the use of 16-QAM for the TBS entries encompassed by I</w:t>
            </w:r>
            <w:r>
              <w:rPr>
                <w:vertAlign w:val="subscript"/>
              </w:rPr>
              <w:t>TBS</w:t>
            </w:r>
            <w:r>
              <w:t xml:space="preserve"> indices between 14 and 21 for stand-alone and guard-band deployments.</w:t>
            </w:r>
            <w:bookmarkEnd w:id="20"/>
          </w:p>
          <w:p w14:paraId="39DFDAB0" w14:textId="77777777" w:rsidR="00357BB9" w:rsidRDefault="00471FD8">
            <w:pPr>
              <w:pStyle w:val="Proposal"/>
              <w:numPr>
                <w:ilvl w:val="0"/>
                <w:numId w:val="0"/>
              </w:numPr>
              <w:ind w:left="1701" w:hanging="1701"/>
            </w:pPr>
            <w:bookmarkStart w:id="21" w:name="_Toc68297721"/>
            <w:r>
              <w:t>Proposal 4 Upon resolving the FFS on the breaking-point and the TBS entries surrounded by brackets, the TBS/MCS Table to support 16-QAM in DL for stand-alone and guard-band deployments is as follows:</w:t>
            </w:r>
            <w:bookmarkEnd w:id="21"/>
          </w:p>
          <w:tbl>
            <w:tblPr>
              <w:tblW w:w="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6"/>
              <w:gridCol w:w="585"/>
              <w:gridCol w:w="498"/>
              <w:gridCol w:w="483"/>
              <w:gridCol w:w="483"/>
              <w:gridCol w:w="483"/>
              <w:gridCol w:w="483"/>
              <w:gridCol w:w="483"/>
              <w:gridCol w:w="483"/>
              <w:gridCol w:w="483"/>
            </w:tblGrid>
            <w:tr w:rsidR="00357BB9" w14:paraId="14B8B889" w14:textId="77777777">
              <w:trPr>
                <w:cantSplit/>
                <w:jc w:val="center"/>
              </w:trPr>
              <w:tc>
                <w:tcPr>
                  <w:tcW w:w="856" w:type="dxa"/>
                  <w:vMerge w:val="restart"/>
                  <w:shd w:val="clear" w:color="auto" w:fill="E0E0E0"/>
                  <w:tcMar>
                    <w:top w:w="0" w:type="dxa"/>
                    <w:left w:w="108" w:type="dxa"/>
                    <w:bottom w:w="0" w:type="dxa"/>
                    <w:right w:w="108" w:type="dxa"/>
                  </w:tcMar>
                </w:tcPr>
                <w:p w14:paraId="5BD551ED" w14:textId="77777777" w:rsidR="00357BB9" w:rsidRDefault="00471FD8">
                  <w:pPr>
                    <w:pStyle w:val="TAH"/>
                    <w:rPr>
                      <w:sz w:val="12"/>
                      <w:szCs w:val="12"/>
                      <w:lang w:eastAsia="en-US"/>
                    </w:rPr>
                  </w:pPr>
                  <w:r>
                    <w:rPr>
                      <w:color w:val="000000"/>
                      <w:sz w:val="12"/>
                      <w:szCs w:val="12"/>
                      <w:lang w:eastAsia="en-US"/>
                    </w:rPr>
                    <w:t>Modulation Scheme</w:t>
                  </w:r>
                </w:p>
              </w:tc>
              <w:tc>
                <w:tcPr>
                  <w:tcW w:w="585" w:type="dxa"/>
                  <w:vMerge w:val="restart"/>
                  <w:shd w:val="clear" w:color="auto" w:fill="E0E0E0"/>
                  <w:tcMar>
                    <w:top w:w="0" w:type="dxa"/>
                    <w:left w:w="108" w:type="dxa"/>
                    <w:bottom w:w="0" w:type="dxa"/>
                    <w:right w:w="108" w:type="dxa"/>
                  </w:tcMar>
                  <w:vAlign w:val="center"/>
                </w:tcPr>
                <w:p w14:paraId="21B4CF96" w14:textId="77777777" w:rsidR="00357BB9" w:rsidRDefault="00471FD8">
                  <w:pPr>
                    <w:pStyle w:val="TAH"/>
                    <w:rPr>
                      <w:sz w:val="12"/>
                      <w:szCs w:val="12"/>
                      <w:lang w:val="sv-SE" w:eastAsia="en-US"/>
                    </w:rPr>
                  </w:pPr>
                  <w:r>
                    <w:rPr>
                      <w:noProof/>
                      <w:lang w:val="en-US" w:eastAsia="zh-CN"/>
                    </w:rPr>
                    <w:drawing>
                      <wp:inline distT="0" distB="0" distL="0" distR="0" wp14:anchorId="145B4FEE" wp14:editId="0E162552">
                        <wp:extent cx="278130" cy="182880"/>
                        <wp:effectExtent l="0" t="0" r="762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78130" cy="182880"/>
                                </a:xfrm>
                                <a:prstGeom prst="rect">
                                  <a:avLst/>
                                </a:prstGeom>
                              </pic:spPr>
                            </pic:pic>
                          </a:graphicData>
                        </a:graphic>
                      </wp:inline>
                    </w:drawing>
                  </w:r>
                </w:p>
              </w:tc>
              <w:tc>
                <w:tcPr>
                  <w:tcW w:w="3879" w:type="dxa"/>
                  <w:gridSpan w:val="8"/>
                  <w:shd w:val="clear" w:color="auto" w:fill="E0E0E0"/>
                  <w:tcMar>
                    <w:top w:w="0" w:type="dxa"/>
                    <w:left w:w="108" w:type="dxa"/>
                    <w:bottom w:w="0" w:type="dxa"/>
                    <w:right w:w="108" w:type="dxa"/>
                  </w:tcMar>
                  <w:vAlign w:val="center"/>
                </w:tcPr>
                <w:p w14:paraId="308C62D8" w14:textId="77777777" w:rsidR="00357BB9" w:rsidRDefault="00471FD8">
                  <w:pPr>
                    <w:pStyle w:val="TAH"/>
                    <w:rPr>
                      <w:sz w:val="12"/>
                      <w:szCs w:val="12"/>
                      <w:lang w:eastAsia="en-US"/>
                    </w:rPr>
                  </w:pPr>
                  <w:r>
                    <w:rPr>
                      <w:color w:val="000000"/>
                      <w:sz w:val="12"/>
                      <w:szCs w:val="12"/>
                      <w:lang w:eastAsia="en-US"/>
                    </w:rPr>
                    <w:t>Number of NPDSCH Subframes (NSF)</w:t>
                  </w:r>
                </w:p>
              </w:tc>
            </w:tr>
            <w:tr w:rsidR="00357BB9" w14:paraId="1A7BB800" w14:textId="77777777">
              <w:trPr>
                <w:cantSplit/>
                <w:jc w:val="center"/>
              </w:trPr>
              <w:tc>
                <w:tcPr>
                  <w:tcW w:w="856" w:type="dxa"/>
                  <w:vMerge/>
                  <w:vAlign w:val="center"/>
                </w:tcPr>
                <w:p w14:paraId="0D8C1EDD" w14:textId="77777777" w:rsidR="00357BB9" w:rsidRDefault="00357BB9">
                  <w:pPr>
                    <w:rPr>
                      <w:rFonts w:ascii="Arial" w:hAnsi="Arial" w:cs="Arial"/>
                      <w:b/>
                      <w:bCs/>
                      <w:sz w:val="12"/>
                      <w:szCs w:val="12"/>
                    </w:rPr>
                  </w:pPr>
                </w:p>
              </w:tc>
              <w:tc>
                <w:tcPr>
                  <w:tcW w:w="585" w:type="dxa"/>
                  <w:vMerge/>
                  <w:vAlign w:val="center"/>
                </w:tcPr>
                <w:p w14:paraId="5388B583" w14:textId="77777777" w:rsidR="00357BB9" w:rsidRDefault="00357BB9">
                  <w:pPr>
                    <w:rPr>
                      <w:rFonts w:ascii="Arial" w:hAnsi="Arial" w:cs="Arial"/>
                      <w:b/>
                      <w:bCs/>
                      <w:sz w:val="12"/>
                      <w:szCs w:val="12"/>
                    </w:rPr>
                  </w:pPr>
                </w:p>
              </w:tc>
              <w:tc>
                <w:tcPr>
                  <w:tcW w:w="498" w:type="dxa"/>
                  <w:shd w:val="clear" w:color="auto" w:fill="E0E0E0"/>
                  <w:tcMar>
                    <w:top w:w="0" w:type="dxa"/>
                    <w:left w:w="108" w:type="dxa"/>
                    <w:bottom w:w="0" w:type="dxa"/>
                    <w:right w:w="108" w:type="dxa"/>
                  </w:tcMar>
                  <w:vAlign w:val="center"/>
                </w:tcPr>
                <w:p w14:paraId="3EA84964" w14:textId="77777777" w:rsidR="00357BB9" w:rsidRDefault="00471FD8">
                  <w:pPr>
                    <w:pStyle w:val="TAH"/>
                    <w:rPr>
                      <w:sz w:val="12"/>
                      <w:szCs w:val="12"/>
                      <w:lang w:eastAsia="en-US"/>
                    </w:rPr>
                  </w:pPr>
                  <w:r>
                    <w:rPr>
                      <w:color w:val="000000"/>
                      <w:sz w:val="12"/>
                      <w:szCs w:val="12"/>
                      <w:lang w:eastAsia="en-US"/>
                    </w:rPr>
                    <w:t>1</w:t>
                  </w:r>
                </w:p>
              </w:tc>
              <w:tc>
                <w:tcPr>
                  <w:tcW w:w="483" w:type="dxa"/>
                  <w:shd w:val="clear" w:color="auto" w:fill="E0E0E0"/>
                  <w:tcMar>
                    <w:top w:w="0" w:type="dxa"/>
                    <w:left w:w="108" w:type="dxa"/>
                    <w:bottom w:w="0" w:type="dxa"/>
                    <w:right w:w="108" w:type="dxa"/>
                  </w:tcMar>
                  <w:vAlign w:val="center"/>
                </w:tcPr>
                <w:p w14:paraId="59146342" w14:textId="77777777" w:rsidR="00357BB9" w:rsidRDefault="00471FD8">
                  <w:pPr>
                    <w:pStyle w:val="TAH"/>
                    <w:rPr>
                      <w:sz w:val="12"/>
                      <w:szCs w:val="12"/>
                      <w:lang w:eastAsia="en-US"/>
                    </w:rPr>
                  </w:pPr>
                  <w:r>
                    <w:rPr>
                      <w:color w:val="000000"/>
                      <w:sz w:val="12"/>
                      <w:szCs w:val="12"/>
                      <w:lang w:eastAsia="en-US"/>
                    </w:rPr>
                    <w:t>2</w:t>
                  </w:r>
                </w:p>
              </w:tc>
              <w:tc>
                <w:tcPr>
                  <w:tcW w:w="483" w:type="dxa"/>
                  <w:shd w:val="clear" w:color="auto" w:fill="E0E0E0"/>
                  <w:tcMar>
                    <w:top w:w="0" w:type="dxa"/>
                    <w:left w:w="108" w:type="dxa"/>
                    <w:bottom w:w="0" w:type="dxa"/>
                    <w:right w:w="108" w:type="dxa"/>
                  </w:tcMar>
                  <w:vAlign w:val="center"/>
                </w:tcPr>
                <w:p w14:paraId="7E30C453" w14:textId="77777777" w:rsidR="00357BB9" w:rsidRDefault="00471FD8">
                  <w:pPr>
                    <w:pStyle w:val="TAH"/>
                    <w:rPr>
                      <w:sz w:val="12"/>
                      <w:szCs w:val="12"/>
                      <w:lang w:eastAsia="en-US"/>
                    </w:rPr>
                  </w:pPr>
                  <w:r>
                    <w:rPr>
                      <w:color w:val="000000"/>
                      <w:sz w:val="12"/>
                      <w:szCs w:val="12"/>
                      <w:lang w:eastAsia="en-US"/>
                    </w:rPr>
                    <w:t>3</w:t>
                  </w:r>
                </w:p>
              </w:tc>
              <w:tc>
                <w:tcPr>
                  <w:tcW w:w="483" w:type="dxa"/>
                  <w:shd w:val="clear" w:color="auto" w:fill="E0E0E0"/>
                  <w:tcMar>
                    <w:top w:w="0" w:type="dxa"/>
                    <w:left w:w="108" w:type="dxa"/>
                    <w:bottom w:w="0" w:type="dxa"/>
                    <w:right w:w="108" w:type="dxa"/>
                  </w:tcMar>
                  <w:vAlign w:val="center"/>
                </w:tcPr>
                <w:p w14:paraId="2FE88CD4" w14:textId="77777777" w:rsidR="00357BB9" w:rsidRDefault="00471FD8">
                  <w:pPr>
                    <w:pStyle w:val="TAH"/>
                    <w:rPr>
                      <w:sz w:val="12"/>
                      <w:szCs w:val="12"/>
                      <w:lang w:eastAsia="en-US"/>
                    </w:rPr>
                  </w:pPr>
                  <w:r>
                    <w:rPr>
                      <w:color w:val="000000"/>
                      <w:sz w:val="12"/>
                      <w:szCs w:val="12"/>
                      <w:lang w:eastAsia="en-US"/>
                    </w:rPr>
                    <w:t>4</w:t>
                  </w:r>
                </w:p>
              </w:tc>
              <w:tc>
                <w:tcPr>
                  <w:tcW w:w="483" w:type="dxa"/>
                  <w:shd w:val="clear" w:color="auto" w:fill="E0E0E0"/>
                  <w:tcMar>
                    <w:top w:w="0" w:type="dxa"/>
                    <w:left w:w="108" w:type="dxa"/>
                    <w:bottom w:w="0" w:type="dxa"/>
                    <w:right w:w="108" w:type="dxa"/>
                  </w:tcMar>
                  <w:vAlign w:val="center"/>
                </w:tcPr>
                <w:p w14:paraId="076F716B" w14:textId="77777777" w:rsidR="00357BB9" w:rsidRDefault="00471FD8">
                  <w:pPr>
                    <w:pStyle w:val="TAH"/>
                    <w:rPr>
                      <w:sz w:val="12"/>
                      <w:szCs w:val="12"/>
                      <w:lang w:eastAsia="en-US"/>
                    </w:rPr>
                  </w:pPr>
                  <w:r>
                    <w:rPr>
                      <w:color w:val="000000"/>
                      <w:sz w:val="12"/>
                      <w:szCs w:val="12"/>
                      <w:lang w:eastAsia="en-US"/>
                    </w:rPr>
                    <w:t>5</w:t>
                  </w:r>
                </w:p>
              </w:tc>
              <w:tc>
                <w:tcPr>
                  <w:tcW w:w="483" w:type="dxa"/>
                  <w:shd w:val="clear" w:color="auto" w:fill="E0E0E0"/>
                  <w:tcMar>
                    <w:top w:w="0" w:type="dxa"/>
                    <w:left w:w="108" w:type="dxa"/>
                    <w:bottom w:w="0" w:type="dxa"/>
                    <w:right w:w="108" w:type="dxa"/>
                  </w:tcMar>
                  <w:vAlign w:val="center"/>
                </w:tcPr>
                <w:p w14:paraId="595EC586" w14:textId="77777777" w:rsidR="00357BB9" w:rsidRDefault="00471FD8">
                  <w:pPr>
                    <w:pStyle w:val="TAH"/>
                    <w:rPr>
                      <w:sz w:val="12"/>
                      <w:szCs w:val="12"/>
                      <w:lang w:eastAsia="en-US"/>
                    </w:rPr>
                  </w:pPr>
                  <w:r>
                    <w:rPr>
                      <w:color w:val="000000"/>
                      <w:sz w:val="12"/>
                      <w:szCs w:val="12"/>
                      <w:lang w:eastAsia="en-US"/>
                    </w:rPr>
                    <w:t>6</w:t>
                  </w:r>
                </w:p>
              </w:tc>
              <w:tc>
                <w:tcPr>
                  <w:tcW w:w="483" w:type="dxa"/>
                  <w:shd w:val="clear" w:color="auto" w:fill="E0E0E0"/>
                  <w:tcMar>
                    <w:top w:w="0" w:type="dxa"/>
                    <w:left w:w="108" w:type="dxa"/>
                    <w:bottom w:w="0" w:type="dxa"/>
                    <w:right w:w="108" w:type="dxa"/>
                  </w:tcMar>
                  <w:vAlign w:val="center"/>
                </w:tcPr>
                <w:p w14:paraId="23CC939A" w14:textId="77777777" w:rsidR="00357BB9" w:rsidRDefault="00471FD8">
                  <w:pPr>
                    <w:pStyle w:val="TAH"/>
                    <w:rPr>
                      <w:sz w:val="12"/>
                      <w:szCs w:val="12"/>
                      <w:lang w:eastAsia="en-US"/>
                    </w:rPr>
                  </w:pPr>
                  <w:r>
                    <w:rPr>
                      <w:color w:val="000000"/>
                      <w:sz w:val="12"/>
                      <w:szCs w:val="12"/>
                      <w:lang w:eastAsia="en-US"/>
                    </w:rPr>
                    <w:t>8</w:t>
                  </w:r>
                </w:p>
              </w:tc>
              <w:tc>
                <w:tcPr>
                  <w:tcW w:w="483" w:type="dxa"/>
                  <w:shd w:val="clear" w:color="auto" w:fill="E0E0E0"/>
                  <w:tcMar>
                    <w:top w:w="0" w:type="dxa"/>
                    <w:left w:w="108" w:type="dxa"/>
                    <w:bottom w:w="0" w:type="dxa"/>
                    <w:right w:w="108" w:type="dxa"/>
                  </w:tcMar>
                  <w:vAlign w:val="center"/>
                </w:tcPr>
                <w:p w14:paraId="7A474053" w14:textId="77777777" w:rsidR="00357BB9" w:rsidRDefault="00471FD8">
                  <w:pPr>
                    <w:pStyle w:val="TAH"/>
                    <w:rPr>
                      <w:sz w:val="12"/>
                      <w:szCs w:val="12"/>
                      <w:lang w:eastAsia="en-US"/>
                    </w:rPr>
                  </w:pPr>
                  <w:r>
                    <w:rPr>
                      <w:color w:val="000000"/>
                      <w:sz w:val="12"/>
                      <w:szCs w:val="12"/>
                      <w:lang w:eastAsia="en-US"/>
                    </w:rPr>
                    <w:t>10</w:t>
                  </w:r>
                </w:p>
              </w:tc>
            </w:tr>
            <w:tr w:rsidR="00357BB9" w14:paraId="362820E3" w14:textId="77777777">
              <w:trPr>
                <w:cantSplit/>
                <w:jc w:val="center"/>
              </w:trPr>
              <w:tc>
                <w:tcPr>
                  <w:tcW w:w="856" w:type="dxa"/>
                  <w:vMerge w:val="restart"/>
                  <w:tcMar>
                    <w:top w:w="0" w:type="dxa"/>
                    <w:left w:w="108" w:type="dxa"/>
                    <w:bottom w:w="0" w:type="dxa"/>
                    <w:right w:w="108" w:type="dxa"/>
                  </w:tcMar>
                </w:tcPr>
                <w:p w14:paraId="174E979E" w14:textId="77777777" w:rsidR="00357BB9" w:rsidRDefault="00357BB9">
                  <w:pPr>
                    <w:pStyle w:val="a9"/>
                    <w:spacing w:after="0"/>
                    <w:jc w:val="center"/>
                    <w:rPr>
                      <w:sz w:val="12"/>
                      <w:szCs w:val="12"/>
                      <w:lang w:eastAsia="en-US"/>
                    </w:rPr>
                  </w:pPr>
                </w:p>
                <w:p w14:paraId="3D1B440B" w14:textId="77777777" w:rsidR="00357BB9" w:rsidRDefault="00357BB9">
                  <w:pPr>
                    <w:pStyle w:val="a9"/>
                    <w:spacing w:after="0"/>
                    <w:jc w:val="center"/>
                    <w:rPr>
                      <w:sz w:val="12"/>
                      <w:szCs w:val="12"/>
                      <w:lang w:eastAsia="en-US"/>
                    </w:rPr>
                  </w:pPr>
                </w:p>
                <w:p w14:paraId="5A0E23F3" w14:textId="77777777" w:rsidR="00357BB9" w:rsidRDefault="00357BB9">
                  <w:pPr>
                    <w:pStyle w:val="a9"/>
                    <w:spacing w:after="0"/>
                    <w:jc w:val="center"/>
                    <w:rPr>
                      <w:sz w:val="12"/>
                      <w:szCs w:val="12"/>
                      <w:lang w:eastAsia="en-US"/>
                    </w:rPr>
                  </w:pPr>
                </w:p>
                <w:p w14:paraId="6B8605D4" w14:textId="77777777" w:rsidR="00357BB9" w:rsidRDefault="00357BB9">
                  <w:pPr>
                    <w:pStyle w:val="a9"/>
                    <w:spacing w:after="0"/>
                    <w:jc w:val="center"/>
                    <w:rPr>
                      <w:sz w:val="12"/>
                      <w:szCs w:val="12"/>
                      <w:lang w:eastAsia="en-US"/>
                    </w:rPr>
                  </w:pPr>
                </w:p>
                <w:p w14:paraId="0F9A8D14" w14:textId="77777777" w:rsidR="00357BB9" w:rsidRDefault="00357BB9">
                  <w:pPr>
                    <w:pStyle w:val="a9"/>
                    <w:spacing w:after="0"/>
                    <w:jc w:val="center"/>
                    <w:rPr>
                      <w:sz w:val="12"/>
                      <w:szCs w:val="12"/>
                      <w:lang w:eastAsia="en-US"/>
                    </w:rPr>
                  </w:pPr>
                </w:p>
                <w:p w14:paraId="372303DE" w14:textId="77777777" w:rsidR="00357BB9" w:rsidRDefault="00357BB9">
                  <w:pPr>
                    <w:pStyle w:val="a9"/>
                    <w:spacing w:after="0"/>
                    <w:jc w:val="center"/>
                    <w:rPr>
                      <w:sz w:val="12"/>
                      <w:szCs w:val="12"/>
                      <w:lang w:eastAsia="en-US"/>
                    </w:rPr>
                  </w:pPr>
                </w:p>
                <w:p w14:paraId="5558400D" w14:textId="77777777" w:rsidR="00357BB9" w:rsidRDefault="00357BB9">
                  <w:pPr>
                    <w:pStyle w:val="a9"/>
                    <w:spacing w:after="0"/>
                    <w:jc w:val="center"/>
                    <w:rPr>
                      <w:sz w:val="12"/>
                      <w:szCs w:val="12"/>
                      <w:lang w:eastAsia="en-US"/>
                    </w:rPr>
                  </w:pPr>
                </w:p>
                <w:p w14:paraId="359E1BD9" w14:textId="77777777" w:rsidR="00357BB9" w:rsidRDefault="00471FD8">
                  <w:pPr>
                    <w:pStyle w:val="a9"/>
                    <w:spacing w:after="0"/>
                    <w:jc w:val="center"/>
                    <w:rPr>
                      <w:sz w:val="12"/>
                      <w:szCs w:val="12"/>
                      <w:lang w:eastAsia="en-US"/>
                    </w:rPr>
                  </w:pPr>
                  <w:r>
                    <w:rPr>
                      <w:sz w:val="12"/>
                      <w:szCs w:val="12"/>
                      <w:lang w:eastAsia="en-US"/>
                    </w:rPr>
                    <w:t>QPSK</w:t>
                  </w:r>
                </w:p>
                <w:p w14:paraId="0D9F279B" w14:textId="77777777" w:rsidR="00357BB9" w:rsidRDefault="00357BB9">
                  <w:pPr>
                    <w:pStyle w:val="a9"/>
                    <w:spacing w:after="0"/>
                    <w:jc w:val="center"/>
                    <w:rPr>
                      <w:sz w:val="12"/>
                      <w:szCs w:val="12"/>
                      <w:lang w:eastAsia="en-US"/>
                    </w:rPr>
                  </w:pPr>
                </w:p>
              </w:tc>
              <w:tc>
                <w:tcPr>
                  <w:tcW w:w="585" w:type="dxa"/>
                  <w:tcMar>
                    <w:top w:w="0" w:type="dxa"/>
                    <w:left w:w="108" w:type="dxa"/>
                    <w:bottom w:w="0" w:type="dxa"/>
                    <w:right w:w="108" w:type="dxa"/>
                  </w:tcMar>
                  <w:vAlign w:val="center"/>
                </w:tcPr>
                <w:p w14:paraId="2DBF1BA2" w14:textId="77777777" w:rsidR="00357BB9" w:rsidRDefault="00471FD8">
                  <w:pPr>
                    <w:pStyle w:val="a9"/>
                    <w:spacing w:after="0"/>
                    <w:jc w:val="center"/>
                    <w:rPr>
                      <w:sz w:val="12"/>
                      <w:szCs w:val="12"/>
                      <w:lang w:eastAsia="en-US"/>
                    </w:rPr>
                  </w:pPr>
                  <w:r>
                    <w:rPr>
                      <w:sz w:val="12"/>
                      <w:szCs w:val="12"/>
                      <w:lang w:eastAsia="en-US"/>
                    </w:rPr>
                    <w:t>0</w:t>
                  </w:r>
                </w:p>
              </w:tc>
              <w:tc>
                <w:tcPr>
                  <w:tcW w:w="498" w:type="dxa"/>
                  <w:tcMar>
                    <w:top w:w="0" w:type="dxa"/>
                    <w:left w:w="108" w:type="dxa"/>
                    <w:bottom w:w="0" w:type="dxa"/>
                    <w:right w:w="108" w:type="dxa"/>
                  </w:tcMar>
                  <w:vAlign w:val="center"/>
                </w:tcPr>
                <w:p w14:paraId="1793E3C8" w14:textId="77777777" w:rsidR="00357BB9" w:rsidRDefault="00471FD8">
                  <w:pPr>
                    <w:pStyle w:val="a9"/>
                    <w:spacing w:after="0"/>
                    <w:jc w:val="center"/>
                    <w:rPr>
                      <w:sz w:val="12"/>
                      <w:szCs w:val="12"/>
                      <w:lang w:eastAsia="en-US"/>
                    </w:rPr>
                  </w:pPr>
                  <w:r>
                    <w:rPr>
                      <w:sz w:val="12"/>
                      <w:szCs w:val="12"/>
                      <w:lang w:eastAsia="en-US"/>
                    </w:rPr>
                    <w:t>16</w:t>
                  </w:r>
                </w:p>
              </w:tc>
              <w:tc>
                <w:tcPr>
                  <w:tcW w:w="483" w:type="dxa"/>
                  <w:tcMar>
                    <w:top w:w="0" w:type="dxa"/>
                    <w:left w:w="108" w:type="dxa"/>
                    <w:bottom w:w="0" w:type="dxa"/>
                    <w:right w:w="108" w:type="dxa"/>
                  </w:tcMar>
                  <w:vAlign w:val="center"/>
                </w:tcPr>
                <w:p w14:paraId="1F961F8A" w14:textId="77777777" w:rsidR="00357BB9" w:rsidRDefault="00471FD8">
                  <w:pPr>
                    <w:pStyle w:val="a9"/>
                    <w:spacing w:after="0"/>
                    <w:jc w:val="center"/>
                    <w:rPr>
                      <w:sz w:val="12"/>
                      <w:szCs w:val="12"/>
                      <w:lang w:eastAsia="en-US"/>
                    </w:rPr>
                  </w:pPr>
                  <w:r>
                    <w:rPr>
                      <w:sz w:val="12"/>
                      <w:szCs w:val="12"/>
                      <w:lang w:eastAsia="en-US"/>
                    </w:rPr>
                    <w:t>32</w:t>
                  </w:r>
                </w:p>
              </w:tc>
              <w:tc>
                <w:tcPr>
                  <w:tcW w:w="483" w:type="dxa"/>
                  <w:tcMar>
                    <w:top w:w="0" w:type="dxa"/>
                    <w:left w:w="108" w:type="dxa"/>
                    <w:bottom w:w="0" w:type="dxa"/>
                    <w:right w:w="108" w:type="dxa"/>
                  </w:tcMar>
                  <w:vAlign w:val="center"/>
                </w:tcPr>
                <w:p w14:paraId="5D44A73B" w14:textId="77777777" w:rsidR="00357BB9" w:rsidRDefault="00471FD8">
                  <w:pPr>
                    <w:pStyle w:val="a9"/>
                    <w:spacing w:after="0"/>
                    <w:jc w:val="center"/>
                    <w:rPr>
                      <w:sz w:val="12"/>
                      <w:szCs w:val="12"/>
                      <w:lang w:eastAsia="en-US"/>
                    </w:rPr>
                  </w:pPr>
                  <w:r>
                    <w:rPr>
                      <w:sz w:val="12"/>
                      <w:szCs w:val="12"/>
                      <w:lang w:eastAsia="en-US"/>
                    </w:rPr>
                    <w:t>56</w:t>
                  </w:r>
                </w:p>
              </w:tc>
              <w:tc>
                <w:tcPr>
                  <w:tcW w:w="483" w:type="dxa"/>
                  <w:tcMar>
                    <w:top w:w="0" w:type="dxa"/>
                    <w:left w:w="108" w:type="dxa"/>
                    <w:bottom w:w="0" w:type="dxa"/>
                    <w:right w:w="108" w:type="dxa"/>
                  </w:tcMar>
                  <w:vAlign w:val="center"/>
                </w:tcPr>
                <w:p w14:paraId="2DD061D2" w14:textId="77777777" w:rsidR="00357BB9" w:rsidRDefault="00471FD8">
                  <w:pPr>
                    <w:pStyle w:val="a9"/>
                    <w:spacing w:after="0"/>
                    <w:jc w:val="center"/>
                    <w:rPr>
                      <w:sz w:val="12"/>
                      <w:szCs w:val="12"/>
                      <w:lang w:eastAsia="en-US"/>
                    </w:rPr>
                  </w:pPr>
                  <w:r>
                    <w:rPr>
                      <w:sz w:val="12"/>
                      <w:szCs w:val="12"/>
                      <w:lang w:eastAsia="en-US"/>
                    </w:rPr>
                    <w:t>88</w:t>
                  </w:r>
                </w:p>
              </w:tc>
              <w:tc>
                <w:tcPr>
                  <w:tcW w:w="483" w:type="dxa"/>
                  <w:tcMar>
                    <w:top w:w="0" w:type="dxa"/>
                    <w:left w:w="108" w:type="dxa"/>
                    <w:bottom w:w="0" w:type="dxa"/>
                    <w:right w:w="108" w:type="dxa"/>
                  </w:tcMar>
                  <w:vAlign w:val="center"/>
                </w:tcPr>
                <w:p w14:paraId="2E457188" w14:textId="77777777" w:rsidR="00357BB9" w:rsidRDefault="00471FD8">
                  <w:pPr>
                    <w:pStyle w:val="a9"/>
                    <w:spacing w:after="0"/>
                    <w:jc w:val="center"/>
                    <w:rPr>
                      <w:sz w:val="12"/>
                      <w:szCs w:val="12"/>
                      <w:lang w:eastAsia="en-US"/>
                    </w:rPr>
                  </w:pPr>
                  <w:r>
                    <w:rPr>
                      <w:sz w:val="12"/>
                      <w:szCs w:val="12"/>
                      <w:lang w:eastAsia="en-US"/>
                    </w:rPr>
                    <w:t>120</w:t>
                  </w:r>
                </w:p>
              </w:tc>
              <w:tc>
                <w:tcPr>
                  <w:tcW w:w="483" w:type="dxa"/>
                  <w:tcMar>
                    <w:top w:w="0" w:type="dxa"/>
                    <w:left w:w="108" w:type="dxa"/>
                    <w:bottom w:w="0" w:type="dxa"/>
                    <w:right w:w="108" w:type="dxa"/>
                  </w:tcMar>
                  <w:vAlign w:val="center"/>
                </w:tcPr>
                <w:p w14:paraId="392149BF" w14:textId="77777777" w:rsidR="00357BB9" w:rsidRDefault="00471FD8">
                  <w:pPr>
                    <w:pStyle w:val="a9"/>
                    <w:spacing w:after="0"/>
                    <w:jc w:val="center"/>
                    <w:rPr>
                      <w:sz w:val="12"/>
                      <w:szCs w:val="12"/>
                      <w:lang w:eastAsia="en-US"/>
                    </w:rPr>
                  </w:pPr>
                  <w:r>
                    <w:rPr>
                      <w:sz w:val="12"/>
                      <w:szCs w:val="12"/>
                      <w:lang w:eastAsia="en-US"/>
                    </w:rPr>
                    <w:t>152</w:t>
                  </w:r>
                </w:p>
              </w:tc>
              <w:tc>
                <w:tcPr>
                  <w:tcW w:w="483" w:type="dxa"/>
                  <w:tcMar>
                    <w:top w:w="0" w:type="dxa"/>
                    <w:left w:w="108" w:type="dxa"/>
                    <w:bottom w:w="0" w:type="dxa"/>
                    <w:right w:w="108" w:type="dxa"/>
                  </w:tcMar>
                  <w:vAlign w:val="center"/>
                </w:tcPr>
                <w:p w14:paraId="4D16E7F9" w14:textId="77777777" w:rsidR="00357BB9" w:rsidRDefault="00471FD8">
                  <w:pPr>
                    <w:pStyle w:val="a9"/>
                    <w:spacing w:after="0"/>
                    <w:jc w:val="center"/>
                    <w:rPr>
                      <w:sz w:val="12"/>
                      <w:szCs w:val="12"/>
                      <w:lang w:eastAsia="en-US"/>
                    </w:rPr>
                  </w:pPr>
                  <w:r>
                    <w:rPr>
                      <w:sz w:val="12"/>
                      <w:szCs w:val="12"/>
                      <w:lang w:eastAsia="en-US"/>
                    </w:rPr>
                    <w:t>208</w:t>
                  </w:r>
                </w:p>
              </w:tc>
              <w:tc>
                <w:tcPr>
                  <w:tcW w:w="483" w:type="dxa"/>
                  <w:tcMar>
                    <w:top w:w="0" w:type="dxa"/>
                    <w:left w:w="108" w:type="dxa"/>
                    <w:bottom w:w="0" w:type="dxa"/>
                    <w:right w:w="108" w:type="dxa"/>
                  </w:tcMar>
                  <w:vAlign w:val="center"/>
                </w:tcPr>
                <w:p w14:paraId="02CE0F28" w14:textId="77777777" w:rsidR="00357BB9" w:rsidRDefault="00471FD8">
                  <w:pPr>
                    <w:pStyle w:val="a9"/>
                    <w:spacing w:after="0"/>
                    <w:jc w:val="center"/>
                    <w:rPr>
                      <w:sz w:val="12"/>
                      <w:szCs w:val="12"/>
                      <w:lang w:eastAsia="en-US"/>
                    </w:rPr>
                  </w:pPr>
                  <w:r>
                    <w:rPr>
                      <w:sz w:val="12"/>
                      <w:szCs w:val="12"/>
                      <w:lang w:eastAsia="en-US"/>
                    </w:rPr>
                    <w:t>256</w:t>
                  </w:r>
                </w:p>
              </w:tc>
            </w:tr>
            <w:tr w:rsidR="00357BB9" w14:paraId="60173024" w14:textId="77777777">
              <w:trPr>
                <w:cantSplit/>
                <w:jc w:val="center"/>
              </w:trPr>
              <w:tc>
                <w:tcPr>
                  <w:tcW w:w="856" w:type="dxa"/>
                  <w:vMerge/>
                  <w:vAlign w:val="center"/>
                </w:tcPr>
                <w:p w14:paraId="3C827684" w14:textId="77777777" w:rsidR="00357BB9" w:rsidRDefault="00357BB9">
                  <w:pPr>
                    <w:rPr>
                      <w:rFonts w:ascii="Arial" w:eastAsiaTheme="minorHAnsi" w:hAnsi="Arial" w:cs="Arial"/>
                      <w:sz w:val="12"/>
                      <w:szCs w:val="12"/>
                    </w:rPr>
                  </w:pPr>
                </w:p>
              </w:tc>
              <w:tc>
                <w:tcPr>
                  <w:tcW w:w="585" w:type="dxa"/>
                  <w:tcMar>
                    <w:top w:w="0" w:type="dxa"/>
                    <w:left w:w="108" w:type="dxa"/>
                    <w:bottom w:w="0" w:type="dxa"/>
                    <w:right w:w="108" w:type="dxa"/>
                  </w:tcMar>
                  <w:vAlign w:val="center"/>
                </w:tcPr>
                <w:p w14:paraId="74096C75" w14:textId="77777777" w:rsidR="00357BB9" w:rsidRDefault="00471FD8">
                  <w:pPr>
                    <w:pStyle w:val="a9"/>
                    <w:spacing w:after="0"/>
                    <w:jc w:val="center"/>
                    <w:rPr>
                      <w:sz w:val="12"/>
                      <w:szCs w:val="12"/>
                      <w:lang w:eastAsia="en-US"/>
                    </w:rPr>
                  </w:pPr>
                  <w:r>
                    <w:rPr>
                      <w:sz w:val="12"/>
                      <w:szCs w:val="12"/>
                      <w:lang w:eastAsia="en-US"/>
                    </w:rPr>
                    <w:t>1</w:t>
                  </w:r>
                </w:p>
              </w:tc>
              <w:tc>
                <w:tcPr>
                  <w:tcW w:w="498" w:type="dxa"/>
                  <w:tcMar>
                    <w:top w:w="0" w:type="dxa"/>
                    <w:left w:w="108" w:type="dxa"/>
                    <w:bottom w:w="0" w:type="dxa"/>
                    <w:right w:w="108" w:type="dxa"/>
                  </w:tcMar>
                  <w:vAlign w:val="center"/>
                </w:tcPr>
                <w:p w14:paraId="2892C1C9" w14:textId="77777777" w:rsidR="00357BB9" w:rsidRDefault="00471FD8">
                  <w:pPr>
                    <w:pStyle w:val="a9"/>
                    <w:spacing w:after="0"/>
                    <w:jc w:val="center"/>
                    <w:rPr>
                      <w:sz w:val="12"/>
                      <w:szCs w:val="12"/>
                      <w:lang w:eastAsia="en-US"/>
                    </w:rPr>
                  </w:pPr>
                  <w:r>
                    <w:rPr>
                      <w:sz w:val="12"/>
                      <w:szCs w:val="12"/>
                      <w:lang w:eastAsia="en-US"/>
                    </w:rPr>
                    <w:t>24</w:t>
                  </w:r>
                </w:p>
              </w:tc>
              <w:tc>
                <w:tcPr>
                  <w:tcW w:w="483" w:type="dxa"/>
                  <w:tcMar>
                    <w:top w:w="0" w:type="dxa"/>
                    <w:left w:w="108" w:type="dxa"/>
                    <w:bottom w:w="0" w:type="dxa"/>
                    <w:right w:w="108" w:type="dxa"/>
                  </w:tcMar>
                  <w:vAlign w:val="center"/>
                </w:tcPr>
                <w:p w14:paraId="21210A79" w14:textId="77777777" w:rsidR="00357BB9" w:rsidRDefault="00471FD8">
                  <w:pPr>
                    <w:pStyle w:val="a9"/>
                    <w:spacing w:after="0"/>
                    <w:jc w:val="center"/>
                    <w:rPr>
                      <w:sz w:val="12"/>
                      <w:szCs w:val="12"/>
                      <w:lang w:eastAsia="en-US"/>
                    </w:rPr>
                  </w:pPr>
                  <w:r>
                    <w:rPr>
                      <w:sz w:val="12"/>
                      <w:szCs w:val="12"/>
                      <w:lang w:eastAsia="en-US"/>
                    </w:rPr>
                    <w:t>56</w:t>
                  </w:r>
                </w:p>
              </w:tc>
              <w:tc>
                <w:tcPr>
                  <w:tcW w:w="483" w:type="dxa"/>
                  <w:tcMar>
                    <w:top w:w="0" w:type="dxa"/>
                    <w:left w:w="108" w:type="dxa"/>
                    <w:bottom w:w="0" w:type="dxa"/>
                    <w:right w:w="108" w:type="dxa"/>
                  </w:tcMar>
                  <w:vAlign w:val="center"/>
                </w:tcPr>
                <w:p w14:paraId="0B9B7E41" w14:textId="77777777" w:rsidR="00357BB9" w:rsidRDefault="00471FD8">
                  <w:pPr>
                    <w:pStyle w:val="a9"/>
                    <w:spacing w:after="0"/>
                    <w:jc w:val="center"/>
                    <w:rPr>
                      <w:sz w:val="12"/>
                      <w:szCs w:val="12"/>
                      <w:lang w:eastAsia="en-US"/>
                    </w:rPr>
                  </w:pPr>
                  <w:r>
                    <w:rPr>
                      <w:sz w:val="12"/>
                      <w:szCs w:val="12"/>
                      <w:lang w:eastAsia="en-US"/>
                    </w:rPr>
                    <w:t>88</w:t>
                  </w:r>
                </w:p>
              </w:tc>
              <w:tc>
                <w:tcPr>
                  <w:tcW w:w="483" w:type="dxa"/>
                  <w:tcMar>
                    <w:top w:w="0" w:type="dxa"/>
                    <w:left w:w="108" w:type="dxa"/>
                    <w:bottom w:w="0" w:type="dxa"/>
                    <w:right w:w="108" w:type="dxa"/>
                  </w:tcMar>
                  <w:vAlign w:val="center"/>
                </w:tcPr>
                <w:p w14:paraId="6747433A" w14:textId="77777777" w:rsidR="00357BB9" w:rsidRDefault="00471FD8">
                  <w:pPr>
                    <w:pStyle w:val="a9"/>
                    <w:spacing w:after="0"/>
                    <w:jc w:val="center"/>
                    <w:rPr>
                      <w:sz w:val="12"/>
                      <w:szCs w:val="12"/>
                      <w:lang w:eastAsia="en-US"/>
                    </w:rPr>
                  </w:pPr>
                  <w:r>
                    <w:rPr>
                      <w:sz w:val="12"/>
                      <w:szCs w:val="12"/>
                      <w:lang w:eastAsia="en-US"/>
                    </w:rPr>
                    <w:t>144</w:t>
                  </w:r>
                </w:p>
              </w:tc>
              <w:tc>
                <w:tcPr>
                  <w:tcW w:w="483" w:type="dxa"/>
                  <w:tcMar>
                    <w:top w:w="0" w:type="dxa"/>
                    <w:left w:w="108" w:type="dxa"/>
                    <w:bottom w:w="0" w:type="dxa"/>
                    <w:right w:w="108" w:type="dxa"/>
                  </w:tcMar>
                  <w:vAlign w:val="center"/>
                </w:tcPr>
                <w:p w14:paraId="33EAEA14" w14:textId="77777777" w:rsidR="00357BB9" w:rsidRDefault="00471FD8">
                  <w:pPr>
                    <w:pStyle w:val="a9"/>
                    <w:spacing w:after="0"/>
                    <w:jc w:val="center"/>
                    <w:rPr>
                      <w:sz w:val="12"/>
                      <w:szCs w:val="12"/>
                      <w:lang w:eastAsia="en-US"/>
                    </w:rPr>
                  </w:pPr>
                  <w:r>
                    <w:rPr>
                      <w:sz w:val="12"/>
                      <w:szCs w:val="12"/>
                      <w:lang w:eastAsia="en-US"/>
                    </w:rPr>
                    <w:t>176</w:t>
                  </w:r>
                </w:p>
              </w:tc>
              <w:tc>
                <w:tcPr>
                  <w:tcW w:w="483" w:type="dxa"/>
                  <w:tcMar>
                    <w:top w:w="0" w:type="dxa"/>
                    <w:left w:w="108" w:type="dxa"/>
                    <w:bottom w:w="0" w:type="dxa"/>
                    <w:right w:w="108" w:type="dxa"/>
                  </w:tcMar>
                  <w:vAlign w:val="center"/>
                </w:tcPr>
                <w:p w14:paraId="5622CB38" w14:textId="77777777" w:rsidR="00357BB9" w:rsidRDefault="00471FD8">
                  <w:pPr>
                    <w:pStyle w:val="a9"/>
                    <w:spacing w:after="0"/>
                    <w:jc w:val="center"/>
                    <w:rPr>
                      <w:sz w:val="12"/>
                      <w:szCs w:val="12"/>
                      <w:lang w:eastAsia="en-US"/>
                    </w:rPr>
                  </w:pPr>
                  <w:r>
                    <w:rPr>
                      <w:sz w:val="12"/>
                      <w:szCs w:val="12"/>
                      <w:lang w:eastAsia="en-US"/>
                    </w:rPr>
                    <w:t>208</w:t>
                  </w:r>
                </w:p>
              </w:tc>
              <w:tc>
                <w:tcPr>
                  <w:tcW w:w="483" w:type="dxa"/>
                  <w:tcMar>
                    <w:top w:w="0" w:type="dxa"/>
                    <w:left w:w="108" w:type="dxa"/>
                    <w:bottom w:w="0" w:type="dxa"/>
                    <w:right w:w="108" w:type="dxa"/>
                  </w:tcMar>
                  <w:vAlign w:val="center"/>
                </w:tcPr>
                <w:p w14:paraId="0FDB07E7" w14:textId="77777777" w:rsidR="00357BB9" w:rsidRDefault="00471FD8">
                  <w:pPr>
                    <w:pStyle w:val="a9"/>
                    <w:spacing w:after="0"/>
                    <w:jc w:val="center"/>
                    <w:rPr>
                      <w:sz w:val="12"/>
                      <w:szCs w:val="12"/>
                      <w:lang w:eastAsia="en-US"/>
                    </w:rPr>
                  </w:pPr>
                  <w:r>
                    <w:rPr>
                      <w:sz w:val="12"/>
                      <w:szCs w:val="12"/>
                      <w:lang w:eastAsia="en-US"/>
                    </w:rPr>
                    <w:t>256</w:t>
                  </w:r>
                </w:p>
              </w:tc>
              <w:tc>
                <w:tcPr>
                  <w:tcW w:w="483" w:type="dxa"/>
                  <w:tcMar>
                    <w:top w:w="0" w:type="dxa"/>
                    <w:left w:w="108" w:type="dxa"/>
                    <w:bottom w:w="0" w:type="dxa"/>
                    <w:right w:w="108" w:type="dxa"/>
                  </w:tcMar>
                  <w:vAlign w:val="center"/>
                </w:tcPr>
                <w:p w14:paraId="60CAD340" w14:textId="77777777" w:rsidR="00357BB9" w:rsidRDefault="00471FD8">
                  <w:pPr>
                    <w:pStyle w:val="a9"/>
                    <w:spacing w:after="0"/>
                    <w:jc w:val="center"/>
                    <w:rPr>
                      <w:sz w:val="12"/>
                      <w:szCs w:val="12"/>
                      <w:lang w:eastAsia="en-US"/>
                    </w:rPr>
                  </w:pPr>
                  <w:r>
                    <w:rPr>
                      <w:sz w:val="12"/>
                      <w:szCs w:val="12"/>
                      <w:lang w:eastAsia="en-US"/>
                    </w:rPr>
                    <w:t>344</w:t>
                  </w:r>
                </w:p>
              </w:tc>
            </w:tr>
            <w:tr w:rsidR="00357BB9" w14:paraId="34A4961D" w14:textId="77777777">
              <w:trPr>
                <w:cantSplit/>
                <w:jc w:val="center"/>
              </w:trPr>
              <w:tc>
                <w:tcPr>
                  <w:tcW w:w="856" w:type="dxa"/>
                  <w:vMerge/>
                  <w:vAlign w:val="center"/>
                </w:tcPr>
                <w:p w14:paraId="749EB283" w14:textId="77777777" w:rsidR="00357BB9" w:rsidRDefault="00357BB9">
                  <w:pPr>
                    <w:rPr>
                      <w:rFonts w:ascii="Arial" w:eastAsiaTheme="minorHAnsi" w:hAnsi="Arial" w:cs="Arial"/>
                      <w:sz w:val="12"/>
                      <w:szCs w:val="12"/>
                    </w:rPr>
                  </w:pPr>
                </w:p>
              </w:tc>
              <w:tc>
                <w:tcPr>
                  <w:tcW w:w="585" w:type="dxa"/>
                  <w:tcMar>
                    <w:top w:w="0" w:type="dxa"/>
                    <w:left w:w="108" w:type="dxa"/>
                    <w:bottom w:w="0" w:type="dxa"/>
                    <w:right w:w="108" w:type="dxa"/>
                  </w:tcMar>
                  <w:vAlign w:val="center"/>
                </w:tcPr>
                <w:p w14:paraId="073338D7" w14:textId="77777777" w:rsidR="00357BB9" w:rsidRDefault="00471FD8">
                  <w:pPr>
                    <w:pStyle w:val="a9"/>
                    <w:spacing w:after="0"/>
                    <w:jc w:val="center"/>
                    <w:rPr>
                      <w:sz w:val="12"/>
                      <w:szCs w:val="12"/>
                      <w:lang w:eastAsia="en-US"/>
                    </w:rPr>
                  </w:pPr>
                  <w:r>
                    <w:rPr>
                      <w:sz w:val="12"/>
                      <w:szCs w:val="12"/>
                      <w:lang w:eastAsia="en-US"/>
                    </w:rPr>
                    <w:t>2</w:t>
                  </w:r>
                </w:p>
              </w:tc>
              <w:tc>
                <w:tcPr>
                  <w:tcW w:w="498" w:type="dxa"/>
                  <w:tcMar>
                    <w:top w:w="0" w:type="dxa"/>
                    <w:left w:w="108" w:type="dxa"/>
                    <w:bottom w:w="0" w:type="dxa"/>
                    <w:right w:w="108" w:type="dxa"/>
                  </w:tcMar>
                  <w:vAlign w:val="center"/>
                </w:tcPr>
                <w:p w14:paraId="53183D49" w14:textId="77777777" w:rsidR="00357BB9" w:rsidRDefault="00471FD8">
                  <w:pPr>
                    <w:pStyle w:val="a9"/>
                    <w:spacing w:after="0"/>
                    <w:jc w:val="center"/>
                    <w:rPr>
                      <w:sz w:val="12"/>
                      <w:szCs w:val="12"/>
                      <w:lang w:eastAsia="en-US"/>
                    </w:rPr>
                  </w:pPr>
                  <w:r>
                    <w:rPr>
                      <w:sz w:val="12"/>
                      <w:szCs w:val="12"/>
                      <w:lang w:eastAsia="en-US"/>
                    </w:rPr>
                    <w:t>32</w:t>
                  </w:r>
                </w:p>
              </w:tc>
              <w:tc>
                <w:tcPr>
                  <w:tcW w:w="483" w:type="dxa"/>
                  <w:tcMar>
                    <w:top w:w="0" w:type="dxa"/>
                    <w:left w:w="108" w:type="dxa"/>
                    <w:bottom w:w="0" w:type="dxa"/>
                    <w:right w:w="108" w:type="dxa"/>
                  </w:tcMar>
                  <w:vAlign w:val="center"/>
                </w:tcPr>
                <w:p w14:paraId="63F407AA" w14:textId="77777777" w:rsidR="00357BB9" w:rsidRDefault="00471FD8">
                  <w:pPr>
                    <w:pStyle w:val="a9"/>
                    <w:spacing w:after="0"/>
                    <w:jc w:val="center"/>
                    <w:rPr>
                      <w:sz w:val="12"/>
                      <w:szCs w:val="12"/>
                      <w:lang w:eastAsia="en-US"/>
                    </w:rPr>
                  </w:pPr>
                  <w:r>
                    <w:rPr>
                      <w:sz w:val="12"/>
                      <w:szCs w:val="12"/>
                      <w:lang w:eastAsia="en-US"/>
                    </w:rPr>
                    <w:t>72</w:t>
                  </w:r>
                </w:p>
              </w:tc>
              <w:tc>
                <w:tcPr>
                  <w:tcW w:w="483" w:type="dxa"/>
                  <w:tcMar>
                    <w:top w:w="0" w:type="dxa"/>
                    <w:left w:w="108" w:type="dxa"/>
                    <w:bottom w:w="0" w:type="dxa"/>
                    <w:right w:w="108" w:type="dxa"/>
                  </w:tcMar>
                  <w:vAlign w:val="center"/>
                </w:tcPr>
                <w:p w14:paraId="23D6DF0C" w14:textId="77777777" w:rsidR="00357BB9" w:rsidRDefault="00471FD8">
                  <w:pPr>
                    <w:pStyle w:val="a9"/>
                    <w:spacing w:after="0"/>
                    <w:jc w:val="center"/>
                    <w:rPr>
                      <w:sz w:val="12"/>
                      <w:szCs w:val="12"/>
                      <w:lang w:eastAsia="en-US"/>
                    </w:rPr>
                  </w:pPr>
                  <w:r>
                    <w:rPr>
                      <w:sz w:val="12"/>
                      <w:szCs w:val="12"/>
                      <w:lang w:eastAsia="en-US"/>
                    </w:rPr>
                    <w:t>144</w:t>
                  </w:r>
                </w:p>
              </w:tc>
              <w:tc>
                <w:tcPr>
                  <w:tcW w:w="483" w:type="dxa"/>
                  <w:tcMar>
                    <w:top w:w="0" w:type="dxa"/>
                    <w:left w:w="108" w:type="dxa"/>
                    <w:bottom w:w="0" w:type="dxa"/>
                    <w:right w:w="108" w:type="dxa"/>
                  </w:tcMar>
                  <w:vAlign w:val="center"/>
                </w:tcPr>
                <w:p w14:paraId="0537A47B" w14:textId="77777777" w:rsidR="00357BB9" w:rsidRDefault="00471FD8">
                  <w:pPr>
                    <w:pStyle w:val="a9"/>
                    <w:spacing w:after="0"/>
                    <w:jc w:val="center"/>
                    <w:rPr>
                      <w:sz w:val="12"/>
                      <w:szCs w:val="12"/>
                      <w:lang w:eastAsia="en-US"/>
                    </w:rPr>
                  </w:pPr>
                  <w:r>
                    <w:rPr>
                      <w:sz w:val="12"/>
                      <w:szCs w:val="12"/>
                      <w:lang w:eastAsia="en-US"/>
                    </w:rPr>
                    <w:t>176</w:t>
                  </w:r>
                </w:p>
              </w:tc>
              <w:tc>
                <w:tcPr>
                  <w:tcW w:w="483" w:type="dxa"/>
                  <w:tcMar>
                    <w:top w:w="0" w:type="dxa"/>
                    <w:left w:w="108" w:type="dxa"/>
                    <w:bottom w:w="0" w:type="dxa"/>
                    <w:right w:w="108" w:type="dxa"/>
                  </w:tcMar>
                  <w:vAlign w:val="center"/>
                </w:tcPr>
                <w:p w14:paraId="42ADC359" w14:textId="77777777" w:rsidR="00357BB9" w:rsidRDefault="00471FD8">
                  <w:pPr>
                    <w:pStyle w:val="a9"/>
                    <w:spacing w:after="0"/>
                    <w:jc w:val="center"/>
                    <w:rPr>
                      <w:sz w:val="12"/>
                      <w:szCs w:val="12"/>
                      <w:lang w:eastAsia="en-US"/>
                    </w:rPr>
                  </w:pPr>
                  <w:r>
                    <w:rPr>
                      <w:sz w:val="12"/>
                      <w:szCs w:val="12"/>
                      <w:lang w:eastAsia="en-US"/>
                    </w:rPr>
                    <w:t>208</w:t>
                  </w:r>
                </w:p>
              </w:tc>
              <w:tc>
                <w:tcPr>
                  <w:tcW w:w="483" w:type="dxa"/>
                  <w:tcMar>
                    <w:top w:w="0" w:type="dxa"/>
                    <w:left w:w="108" w:type="dxa"/>
                    <w:bottom w:w="0" w:type="dxa"/>
                    <w:right w:w="108" w:type="dxa"/>
                  </w:tcMar>
                  <w:vAlign w:val="center"/>
                </w:tcPr>
                <w:p w14:paraId="1F2BFDCF" w14:textId="77777777" w:rsidR="00357BB9" w:rsidRDefault="00471FD8">
                  <w:pPr>
                    <w:pStyle w:val="a9"/>
                    <w:spacing w:after="0"/>
                    <w:jc w:val="center"/>
                    <w:rPr>
                      <w:sz w:val="12"/>
                      <w:szCs w:val="12"/>
                      <w:lang w:eastAsia="en-US"/>
                    </w:rPr>
                  </w:pPr>
                  <w:r>
                    <w:rPr>
                      <w:sz w:val="12"/>
                      <w:szCs w:val="12"/>
                      <w:lang w:eastAsia="en-US"/>
                    </w:rPr>
                    <w:t>256</w:t>
                  </w:r>
                </w:p>
              </w:tc>
              <w:tc>
                <w:tcPr>
                  <w:tcW w:w="483" w:type="dxa"/>
                  <w:tcMar>
                    <w:top w:w="0" w:type="dxa"/>
                    <w:left w:w="108" w:type="dxa"/>
                    <w:bottom w:w="0" w:type="dxa"/>
                    <w:right w:w="108" w:type="dxa"/>
                  </w:tcMar>
                  <w:vAlign w:val="center"/>
                </w:tcPr>
                <w:p w14:paraId="75B4A4D2" w14:textId="77777777" w:rsidR="00357BB9" w:rsidRDefault="00471FD8">
                  <w:pPr>
                    <w:pStyle w:val="a9"/>
                    <w:spacing w:after="0"/>
                    <w:jc w:val="center"/>
                    <w:rPr>
                      <w:sz w:val="12"/>
                      <w:szCs w:val="12"/>
                      <w:lang w:eastAsia="en-US"/>
                    </w:rPr>
                  </w:pPr>
                  <w:r>
                    <w:rPr>
                      <w:sz w:val="12"/>
                      <w:szCs w:val="12"/>
                      <w:lang w:eastAsia="en-US"/>
                    </w:rPr>
                    <w:t>328</w:t>
                  </w:r>
                </w:p>
              </w:tc>
              <w:tc>
                <w:tcPr>
                  <w:tcW w:w="483" w:type="dxa"/>
                  <w:tcMar>
                    <w:top w:w="0" w:type="dxa"/>
                    <w:left w:w="108" w:type="dxa"/>
                    <w:bottom w:w="0" w:type="dxa"/>
                    <w:right w:w="108" w:type="dxa"/>
                  </w:tcMar>
                  <w:vAlign w:val="center"/>
                </w:tcPr>
                <w:p w14:paraId="2E23F617" w14:textId="77777777" w:rsidR="00357BB9" w:rsidRDefault="00471FD8">
                  <w:pPr>
                    <w:pStyle w:val="a9"/>
                    <w:spacing w:after="0"/>
                    <w:jc w:val="center"/>
                    <w:rPr>
                      <w:sz w:val="12"/>
                      <w:szCs w:val="12"/>
                      <w:lang w:eastAsia="en-US"/>
                    </w:rPr>
                  </w:pPr>
                  <w:r>
                    <w:rPr>
                      <w:sz w:val="12"/>
                      <w:szCs w:val="12"/>
                      <w:lang w:eastAsia="en-US"/>
                    </w:rPr>
                    <w:t>424</w:t>
                  </w:r>
                </w:p>
              </w:tc>
            </w:tr>
            <w:tr w:rsidR="00357BB9" w14:paraId="2854DFA9" w14:textId="77777777">
              <w:trPr>
                <w:cantSplit/>
                <w:jc w:val="center"/>
              </w:trPr>
              <w:tc>
                <w:tcPr>
                  <w:tcW w:w="856" w:type="dxa"/>
                  <w:vMerge/>
                  <w:vAlign w:val="center"/>
                </w:tcPr>
                <w:p w14:paraId="291FB47F" w14:textId="77777777" w:rsidR="00357BB9" w:rsidRDefault="00357BB9">
                  <w:pPr>
                    <w:rPr>
                      <w:rFonts w:ascii="Arial" w:eastAsiaTheme="minorHAnsi" w:hAnsi="Arial" w:cs="Arial"/>
                      <w:sz w:val="12"/>
                      <w:szCs w:val="12"/>
                    </w:rPr>
                  </w:pPr>
                </w:p>
              </w:tc>
              <w:tc>
                <w:tcPr>
                  <w:tcW w:w="585" w:type="dxa"/>
                  <w:tcMar>
                    <w:top w:w="0" w:type="dxa"/>
                    <w:left w:w="108" w:type="dxa"/>
                    <w:bottom w:w="0" w:type="dxa"/>
                    <w:right w:w="108" w:type="dxa"/>
                  </w:tcMar>
                  <w:vAlign w:val="center"/>
                </w:tcPr>
                <w:p w14:paraId="405C3D6F" w14:textId="77777777" w:rsidR="00357BB9" w:rsidRDefault="00471FD8">
                  <w:pPr>
                    <w:pStyle w:val="a9"/>
                    <w:spacing w:after="0"/>
                    <w:jc w:val="center"/>
                    <w:rPr>
                      <w:sz w:val="12"/>
                      <w:szCs w:val="12"/>
                      <w:lang w:eastAsia="en-US"/>
                    </w:rPr>
                  </w:pPr>
                  <w:r>
                    <w:rPr>
                      <w:sz w:val="12"/>
                      <w:szCs w:val="12"/>
                      <w:lang w:eastAsia="en-US"/>
                    </w:rPr>
                    <w:t>3</w:t>
                  </w:r>
                </w:p>
              </w:tc>
              <w:tc>
                <w:tcPr>
                  <w:tcW w:w="498" w:type="dxa"/>
                  <w:tcMar>
                    <w:top w:w="0" w:type="dxa"/>
                    <w:left w:w="108" w:type="dxa"/>
                    <w:bottom w:w="0" w:type="dxa"/>
                    <w:right w:w="108" w:type="dxa"/>
                  </w:tcMar>
                  <w:vAlign w:val="center"/>
                </w:tcPr>
                <w:p w14:paraId="2DADA83D" w14:textId="77777777" w:rsidR="00357BB9" w:rsidRDefault="00471FD8">
                  <w:pPr>
                    <w:pStyle w:val="a9"/>
                    <w:spacing w:after="0"/>
                    <w:jc w:val="center"/>
                    <w:rPr>
                      <w:sz w:val="12"/>
                      <w:szCs w:val="12"/>
                      <w:lang w:eastAsia="en-US"/>
                    </w:rPr>
                  </w:pPr>
                  <w:r>
                    <w:rPr>
                      <w:sz w:val="12"/>
                      <w:szCs w:val="12"/>
                      <w:lang w:eastAsia="en-US"/>
                    </w:rPr>
                    <w:t>40</w:t>
                  </w:r>
                </w:p>
              </w:tc>
              <w:tc>
                <w:tcPr>
                  <w:tcW w:w="483" w:type="dxa"/>
                  <w:tcMar>
                    <w:top w:w="0" w:type="dxa"/>
                    <w:left w:w="108" w:type="dxa"/>
                    <w:bottom w:w="0" w:type="dxa"/>
                    <w:right w:w="108" w:type="dxa"/>
                  </w:tcMar>
                  <w:vAlign w:val="center"/>
                </w:tcPr>
                <w:p w14:paraId="7A1BE8A0" w14:textId="77777777" w:rsidR="00357BB9" w:rsidRDefault="00471FD8">
                  <w:pPr>
                    <w:pStyle w:val="a9"/>
                    <w:spacing w:after="0"/>
                    <w:jc w:val="center"/>
                    <w:rPr>
                      <w:sz w:val="12"/>
                      <w:szCs w:val="12"/>
                      <w:lang w:eastAsia="en-US"/>
                    </w:rPr>
                  </w:pPr>
                  <w:r>
                    <w:rPr>
                      <w:sz w:val="12"/>
                      <w:szCs w:val="12"/>
                      <w:lang w:eastAsia="en-US"/>
                    </w:rPr>
                    <w:t>104</w:t>
                  </w:r>
                </w:p>
              </w:tc>
              <w:tc>
                <w:tcPr>
                  <w:tcW w:w="483" w:type="dxa"/>
                  <w:tcMar>
                    <w:top w:w="0" w:type="dxa"/>
                    <w:left w:w="108" w:type="dxa"/>
                    <w:bottom w:w="0" w:type="dxa"/>
                    <w:right w:w="108" w:type="dxa"/>
                  </w:tcMar>
                  <w:vAlign w:val="center"/>
                </w:tcPr>
                <w:p w14:paraId="1BB8325F" w14:textId="77777777" w:rsidR="00357BB9" w:rsidRDefault="00471FD8">
                  <w:pPr>
                    <w:pStyle w:val="a9"/>
                    <w:spacing w:after="0"/>
                    <w:jc w:val="center"/>
                    <w:rPr>
                      <w:sz w:val="12"/>
                      <w:szCs w:val="12"/>
                      <w:lang w:eastAsia="en-US"/>
                    </w:rPr>
                  </w:pPr>
                  <w:r>
                    <w:rPr>
                      <w:sz w:val="12"/>
                      <w:szCs w:val="12"/>
                      <w:lang w:eastAsia="en-US"/>
                    </w:rPr>
                    <w:t>176</w:t>
                  </w:r>
                </w:p>
              </w:tc>
              <w:tc>
                <w:tcPr>
                  <w:tcW w:w="483" w:type="dxa"/>
                  <w:tcMar>
                    <w:top w:w="0" w:type="dxa"/>
                    <w:left w:w="108" w:type="dxa"/>
                    <w:bottom w:w="0" w:type="dxa"/>
                    <w:right w:w="108" w:type="dxa"/>
                  </w:tcMar>
                  <w:vAlign w:val="center"/>
                </w:tcPr>
                <w:p w14:paraId="04711DE3" w14:textId="77777777" w:rsidR="00357BB9" w:rsidRDefault="00471FD8">
                  <w:pPr>
                    <w:pStyle w:val="a9"/>
                    <w:spacing w:after="0"/>
                    <w:jc w:val="center"/>
                    <w:rPr>
                      <w:sz w:val="12"/>
                      <w:szCs w:val="12"/>
                      <w:lang w:eastAsia="en-US"/>
                    </w:rPr>
                  </w:pPr>
                  <w:r>
                    <w:rPr>
                      <w:sz w:val="12"/>
                      <w:szCs w:val="12"/>
                      <w:lang w:eastAsia="en-US"/>
                    </w:rPr>
                    <w:t>208</w:t>
                  </w:r>
                </w:p>
              </w:tc>
              <w:tc>
                <w:tcPr>
                  <w:tcW w:w="483" w:type="dxa"/>
                  <w:tcMar>
                    <w:top w:w="0" w:type="dxa"/>
                    <w:left w:w="108" w:type="dxa"/>
                    <w:bottom w:w="0" w:type="dxa"/>
                    <w:right w:w="108" w:type="dxa"/>
                  </w:tcMar>
                  <w:vAlign w:val="center"/>
                </w:tcPr>
                <w:p w14:paraId="029449DC" w14:textId="77777777" w:rsidR="00357BB9" w:rsidRDefault="00471FD8">
                  <w:pPr>
                    <w:pStyle w:val="a9"/>
                    <w:spacing w:after="0"/>
                    <w:jc w:val="center"/>
                    <w:rPr>
                      <w:sz w:val="12"/>
                      <w:szCs w:val="12"/>
                      <w:lang w:eastAsia="en-US"/>
                    </w:rPr>
                  </w:pPr>
                  <w:r>
                    <w:rPr>
                      <w:sz w:val="12"/>
                      <w:szCs w:val="12"/>
                      <w:lang w:eastAsia="en-US"/>
                    </w:rPr>
                    <w:t>256</w:t>
                  </w:r>
                </w:p>
              </w:tc>
              <w:tc>
                <w:tcPr>
                  <w:tcW w:w="483" w:type="dxa"/>
                  <w:tcMar>
                    <w:top w:w="0" w:type="dxa"/>
                    <w:left w:w="108" w:type="dxa"/>
                    <w:bottom w:w="0" w:type="dxa"/>
                    <w:right w:w="108" w:type="dxa"/>
                  </w:tcMar>
                  <w:vAlign w:val="center"/>
                </w:tcPr>
                <w:p w14:paraId="0DE23FD6" w14:textId="77777777" w:rsidR="00357BB9" w:rsidRDefault="00471FD8">
                  <w:pPr>
                    <w:pStyle w:val="a9"/>
                    <w:spacing w:after="0"/>
                    <w:jc w:val="center"/>
                    <w:rPr>
                      <w:sz w:val="12"/>
                      <w:szCs w:val="12"/>
                      <w:lang w:eastAsia="en-US"/>
                    </w:rPr>
                  </w:pPr>
                  <w:r>
                    <w:rPr>
                      <w:sz w:val="12"/>
                      <w:szCs w:val="12"/>
                      <w:lang w:eastAsia="en-US"/>
                    </w:rPr>
                    <w:t>328</w:t>
                  </w:r>
                </w:p>
              </w:tc>
              <w:tc>
                <w:tcPr>
                  <w:tcW w:w="483" w:type="dxa"/>
                  <w:tcMar>
                    <w:top w:w="0" w:type="dxa"/>
                    <w:left w:w="108" w:type="dxa"/>
                    <w:bottom w:w="0" w:type="dxa"/>
                    <w:right w:w="108" w:type="dxa"/>
                  </w:tcMar>
                  <w:vAlign w:val="center"/>
                </w:tcPr>
                <w:p w14:paraId="3BB7B017" w14:textId="77777777" w:rsidR="00357BB9" w:rsidRDefault="00471FD8">
                  <w:pPr>
                    <w:pStyle w:val="a9"/>
                    <w:spacing w:after="0"/>
                    <w:jc w:val="center"/>
                    <w:rPr>
                      <w:sz w:val="12"/>
                      <w:szCs w:val="12"/>
                      <w:lang w:eastAsia="en-US"/>
                    </w:rPr>
                  </w:pPr>
                  <w:r>
                    <w:rPr>
                      <w:sz w:val="12"/>
                      <w:szCs w:val="12"/>
                      <w:lang w:eastAsia="en-US"/>
                    </w:rPr>
                    <w:t>440</w:t>
                  </w:r>
                </w:p>
              </w:tc>
              <w:tc>
                <w:tcPr>
                  <w:tcW w:w="483" w:type="dxa"/>
                  <w:tcMar>
                    <w:top w:w="0" w:type="dxa"/>
                    <w:left w:w="108" w:type="dxa"/>
                    <w:bottom w:w="0" w:type="dxa"/>
                    <w:right w:w="108" w:type="dxa"/>
                  </w:tcMar>
                  <w:vAlign w:val="center"/>
                </w:tcPr>
                <w:p w14:paraId="10EB2771" w14:textId="77777777" w:rsidR="00357BB9" w:rsidRDefault="00471FD8">
                  <w:pPr>
                    <w:pStyle w:val="a9"/>
                    <w:spacing w:after="0"/>
                    <w:jc w:val="center"/>
                    <w:rPr>
                      <w:sz w:val="12"/>
                      <w:szCs w:val="12"/>
                      <w:lang w:eastAsia="en-US"/>
                    </w:rPr>
                  </w:pPr>
                  <w:r>
                    <w:rPr>
                      <w:sz w:val="12"/>
                      <w:szCs w:val="12"/>
                      <w:lang w:eastAsia="en-US"/>
                    </w:rPr>
                    <w:t>568</w:t>
                  </w:r>
                </w:p>
              </w:tc>
            </w:tr>
            <w:tr w:rsidR="00357BB9" w14:paraId="4D767BA4" w14:textId="77777777">
              <w:trPr>
                <w:cantSplit/>
                <w:jc w:val="center"/>
              </w:trPr>
              <w:tc>
                <w:tcPr>
                  <w:tcW w:w="856" w:type="dxa"/>
                  <w:vMerge/>
                  <w:vAlign w:val="center"/>
                </w:tcPr>
                <w:p w14:paraId="5B15266B" w14:textId="77777777" w:rsidR="00357BB9" w:rsidRDefault="00357BB9">
                  <w:pPr>
                    <w:rPr>
                      <w:rFonts w:ascii="Arial" w:eastAsiaTheme="minorHAnsi" w:hAnsi="Arial" w:cs="Arial"/>
                      <w:sz w:val="12"/>
                      <w:szCs w:val="12"/>
                    </w:rPr>
                  </w:pPr>
                </w:p>
              </w:tc>
              <w:tc>
                <w:tcPr>
                  <w:tcW w:w="585" w:type="dxa"/>
                  <w:tcMar>
                    <w:top w:w="0" w:type="dxa"/>
                    <w:left w:w="108" w:type="dxa"/>
                    <w:bottom w:w="0" w:type="dxa"/>
                    <w:right w:w="108" w:type="dxa"/>
                  </w:tcMar>
                  <w:vAlign w:val="center"/>
                </w:tcPr>
                <w:p w14:paraId="556FB069" w14:textId="77777777" w:rsidR="00357BB9" w:rsidRDefault="00471FD8">
                  <w:pPr>
                    <w:pStyle w:val="a9"/>
                    <w:spacing w:after="0"/>
                    <w:jc w:val="center"/>
                    <w:rPr>
                      <w:sz w:val="12"/>
                      <w:szCs w:val="12"/>
                      <w:lang w:eastAsia="en-US"/>
                    </w:rPr>
                  </w:pPr>
                  <w:r>
                    <w:rPr>
                      <w:sz w:val="12"/>
                      <w:szCs w:val="12"/>
                      <w:lang w:eastAsia="en-US"/>
                    </w:rPr>
                    <w:t>4</w:t>
                  </w:r>
                </w:p>
              </w:tc>
              <w:tc>
                <w:tcPr>
                  <w:tcW w:w="498" w:type="dxa"/>
                  <w:tcMar>
                    <w:top w:w="0" w:type="dxa"/>
                    <w:left w:w="108" w:type="dxa"/>
                    <w:bottom w:w="0" w:type="dxa"/>
                    <w:right w:w="108" w:type="dxa"/>
                  </w:tcMar>
                  <w:vAlign w:val="center"/>
                </w:tcPr>
                <w:p w14:paraId="38CF884F" w14:textId="77777777" w:rsidR="00357BB9" w:rsidRDefault="00471FD8">
                  <w:pPr>
                    <w:pStyle w:val="a9"/>
                    <w:spacing w:after="0"/>
                    <w:jc w:val="center"/>
                    <w:rPr>
                      <w:sz w:val="12"/>
                      <w:szCs w:val="12"/>
                      <w:lang w:eastAsia="en-US"/>
                    </w:rPr>
                  </w:pPr>
                  <w:r>
                    <w:rPr>
                      <w:sz w:val="12"/>
                      <w:szCs w:val="12"/>
                      <w:lang w:eastAsia="en-US"/>
                    </w:rPr>
                    <w:t>56</w:t>
                  </w:r>
                </w:p>
              </w:tc>
              <w:tc>
                <w:tcPr>
                  <w:tcW w:w="483" w:type="dxa"/>
                  <w:tcMar>
                    <w:top w:w="0" w:type="dxa"/>
                    <w:left w:w="108" w:type="dxa"/>
                    <w:bottom w:w="0" w:type="dxa"/>
                    <w:right w:w="108" w:type="dxa"/>
                  </w:tcMar>
                  <w:vAlign w:val="center"/>
                </w:tcPr>
                <w:p w14:paraId="0CAD0237" w14:textId="77777777" w:rsidR="00357BB9" w:rsidRDefault="00471FD8">
                  <w:pPr>
                    <w:pStyle w:val="a9"/>
                    <w:spacing w:after="0"/>
                    <w:jc w:val="center"/>
                    <w:rPr>
                      <w:sz w:val="12"/>
                      <w:szCs w:val="12"/>
                      <w:lang w:eastAsia="en-US"/>
                    </w:rPr>
                  </w:pPr>
                  <w:r>
                    <w:rPr>
                      <w:sz w:val="12"/>
                      <w:szCs w:val="12"/>
                      <w:lang w:eastAsia="en-US"/>
                    </w:rPr>
                    <w:t>120</w:t>
                  </w:r>
                </w:p>
              </w:tc>
              <w:tc>
                <w:tcPr>
                  <w:tcW w:w="483" w:type="dxa"/>
                  <w:tcMar>
                    <w:top w:w="0" w:type="dxa"/>
                    <w:left w:w="108" w:type="dxa"/>
                    <w:bottom w:w="0" w:type="dxa"/>
                    <w:right w:w="108" w:type="dxa"/>
                  </w:tcMar>
                  <w:vAlign w:val="center"/>
                </w:tcPr>
                <w:p w14:paraId="643A9E58" w14:textId="77777777" w:rsidR="00357BB9" w:rsidRDefault="00471FD8">
                  <w:pPr>
                    <w:pStyle w:val="a9"/>
                    <w:spacing w:after="0"/>
                    <w:jc w:val="center"/>
                    <w:rPr>
                      <w:sz w:val="12"/>
                      <w:szCs w:val="12"/>
                      <w:lang w:eastAsia="en-US"/>
                    </w:rPr>
                  </w:pPr>
                  <w:r>
                    <w:rPr>
                      <w:sz w:val="12"/>
                      <w:szCs w:val="12"/>
                      <w:lang w:eastAsia="en-US"/>
                    </w:rPr>
                    <w:t>208</w:t>
                  </w:r>
                </w:p>
              </w:tc>
              <w:tc>
                <w:tcPr>
                  <w:tcW w:w="483" w:type="dxa"/>
                  <w:tcMar>
                    <w:top w:w="0" w:type="dxa"/>
                    <w:left w:w="108" w:type="dxa"/>
                    <w:bottom w:w="0" w:type="dxa"/>
                    <w:right w:w="108" w:type="dxa"/>
                  </w:tcMar>
                  <w:vAlign w:val="center"/>
                </w:tcPr>
                <w:p w14:paraId="37D96FCF" w14:textId="77777777" w:rsidR="00357BB9" w:rsidRDefault="00471FD8">
                  <w:pPr>
                    <w:pStyle w:val="a9"/>
                    <w:spacing w:after="0"/>
                    <w:jc w:val="center"/>
                    <w:rPr>
                      <w:sz w:val="12"/>
                      <w:szCs w:val="12"/>
                      <w:lang w:eastAsia="en-US"/>
                    </w:rPr>
                  </w:pPr>
                  <w:r>
                    <w:rPr>
                      <w:sz w:val="12"/>
                      <w:szCs w:val="12"/>
                      <w:lang w:eastAsia="en-US"/>
                    </w:rPr>
                    <w:t>256</w:t>
                  </w:r>
                </w:p>
              </w:tc>
              <w:tc>
                <w:tcPr>
                  <w:tcW w:w="483" w:type="dxa"/>
                  <w:tcMar>
                    <w:top w:w="0" w:type="dxa"/>
                    <w:left w:w="108" w:type="dxa"/>
                    <w:bottom w:w="0" w:type="dxa"/>
                    <w:right w:w="108" w:type="dxa"/>
                  </w:tcMar>
                  <w:vAlign w:val="center"/>
                </w:tcPr>
                <w:p w14:paraId="2BA329DF" w14:textId="77777777" w:rsidR="00357BB9" w:rsidRDefault="00471FD8">
                  <w:pPr>
                    <w:pStyle w:val="a9"/>
                    <w:spacing w:after="0"/>
                    <w:jc w:val="center"/>
                    <w:rPr>
                      <w:sz w:val="12"/>
                      <w:szCs w:val="12"/>
                      <w:lang w:eastAsia="en-US"/>
                    </w:rPr>
                  </w:pPr>
                  <w:r>
                    <w:rPr>
                      <w:sz w:val="12"/>
                      <w:szCs w:val="12"/>
                      <w:lang w:eastAsia="en-US"/>
                    </w:rPr>
                    <w:t>328</w:t>
                  </w:r>
                </w:p>
              </w:tc>
              <w:tc>
                <w:tcPr>
                  <w:tcW w:w="483" w:type="dxa"/>
                  <w:tcMar>
                    <w:top w:w="0" w:type="dxa"/>
                    <w:left w:w="108" w:type="dxa"/>
                    <w:bottom w:w="0" w:type="dxa"/>
                    <w:right w:w="108" w:type="dxa"/>
                  </w:tcMar>
                  <w:vAlign w:val="center"/>
                </w:tcPr>
                <w:p w14:paraId="2D8A2967" w14:textId="77777777" w:rsidR="00357BB9" w:rsidRDefault="00471FD8">
                  <w:pPr>
                    <w:pStyle w:val="a9"/>
                    <w:spacing w:after="0"/>
                    <w:jc w:val="center"/>
                    <w:rPr>
                      <w:sz w:val="12"/>
                      <w:szCs w:val="12"/>
                      <w:lang w:eastAsia="en-US"/>
                    </w:rPr>
                  </w:pPr>
                  <w:r>
                    <w:rPr>
                      <w:sz w:val="12"/>
                      <w:szCs w:val="12"/>
                      <w:lang w:eastAsia="en-US"/>
                    </w:rPr>
                    <w:t>408</w:t>
                  </w:r>
                </w:p>
              </w:tc>
              <w:tc>
                <w:tcPr>
                  <w:tcW w:w="483" w:type="dxa"/>
                  <w:tcMar>
                    <w:top w:w="0" w:type="dxa"/>
                    <w:left w:w="108" w:type="dxa"/>
                    <w:bottom w:w="0" w:type="dxa"/>
                    <w:right w:w="108" w:type="dxa"/>
                  </w:tcMar>
                  <w:vAlign w:val="center"/>
                </w:tcPr>
                <w:p w14:paraId="286322A5" w14:textId="77777777" w:rsidR="00357BB9" w:rsidRDefault="00471FD8">
                  <w:pPr>
                    <w:pStyle w:val="a9"/>
                    <w:spacing w:after="0"/>
                    <w:jc w:val="center"/>
                    <w:rPr>
                      <w:sz w:val="12"/>
                      <w:szCs w:val="12"/>
                      <w:lang w:eastAsia="en-US"/>
                    </w:rPr>
                  </w:pPr>
                  <w:r>
                    <w:rPr>
                      <w:sz w:val="12"/>
                      <w:szCs w:val="12"/>
                      <w:lang w:eastAsia="en-US"/>
                    </w:rPr>
                    <w:t>552</w:t>
                  </w:r>
                </w:p>
              </w:tc>
              <w:tc>
                <w:tcPr>
                  <w:tcW w:w="483" w:type="dxa"/>
                  <w:tcMar>
                    <w:top w:w="0" w:type="dxa"/>
                    <w:left w:w="108" w:type="dxa"/>
                    <w:bottom w:w="0" w:type="dxa"/>
                    <w:right w:w="108" w:type="dxa"/>
                  </w:tcMar>
                  <w:vAlign w:val="center"/>
                </w:tcPr>
                <w:p w14:paraId="7E34DFB1" w14:textId="77777777" w:rsidR="00357BB9" w:rsidRDefault="00471FD8">
                  <w:pPr>
                    <w:pStyle w:val="a9"/>
                    <w:spacing w:after="0"/>
                    <w:jc w:val="center"/>
                    <w:rPr>
                      <w:sz w:val="12"/>
                      <w:szCs w:val="12"/>
                      <w:lang w:eastAsia="en-US"/>
                    </w:rPr>
                  </w:pPr>
                  <w:r>
                    <w:rPr>
                      <w:sz w:val="12"/>
                      <w:szCs w:val="12"/>
                      <w:lang w:eastAsia="en-US"/>
                    </w:rPr>
                    <w:t>680</w:t>
                  </w:r>
                </w:p>
              </w:tc>
            </w:tr>
            <w:tr w:rsidR="00357BB9" w14:paraId="4933E476" w14:textId="77777777">
              <w:trPr>
                <w:cantSplit/>
                <w:jc w:val="center"/>
              </w:trPr>
              <w:tc>
                <w:tcPr>
                  <w:tcW w:w="856" w:type="dxa"/>
                  <w:vMerge/>
                  <w:vAlign w:val="center"/>
                </w:tcPr>
                <w:p w14:paraId="5572239C" w14:textId="77777777" w:rsidR="00357BB9" w:rsidRDefault="00357BB9">
                  <w:pPr>
                    <w:rPr>
                      <w:rFonts w:ascii="Arial" w:eastAsiaTheme="minorHAnsi" w:hAnsi="Arial" w:cs="Arial"/>
                      <w:sz w:val="12"/>
                      <w:szCs w:val="12"/>
                    </w:rPr>
                  </w:pPr>
                </w:p>
              </w:tc>
              <w:tc>
                <w:tcPr>
                  <w:tcW w:w="585" w:type="dxa"/>
                  <w:tcMar>
                    <w:top w:w="0" w:type="dxa"/>
                    <w:left w:w="108" w:type="dxa"/>
                    <w:bottom w:w="0" w:type="dxa"/>
                    <w:right w:w="108" w:type="dxa"/>
                  </w:tcMar>
                  <w:vAlign w:val="center"/>
                </w:tcPr>
                <w:p w14:paraId="16CCFA21" w14:textId="77777777" w:rsidR="00357BB9" w:rsidRDefault="00471FD8">
                  <w:pPr>
                    <w:pStyle w:val="a9"/>
                    <w:spacing w:after="0"/>
                    <w:jc w:val="center"/>
                    <w:rPr>
                      <w:sz w:val="12"/>
                      <w:szCs w:val="12"/>
                      <w:lang w:eastAsia="en-US"/>
                    </w:rPr>
                  </w:pPr>
                  <w:r>
                    <w:rPr>
                      <w:sz w:val="12"/>
                      <w:szCs w:val="12"/>
                      <w:lang w:eastAsia="en-US"/>
                    </w:rPr>
                    <w:t>5</w:t>
                  </w:r>
                </w:p>
              </w:tc>
              <w:tc>
                <w:tcPr>
                  <w:tcW w:w="498" w:type="dxa"/>
                  <w:tcMar>
                    <w:top w:w="0" w:type="dxa"/>
                    <w:left w:w="108" w:type="dxa"/>
                    <w:bottom w:w="0" w:type="dxa"/>
                    <w:right w:w="108" w:type="dxa"/>
                  </w:tcMar>
                  <w:vAlign w:val="center"/>
                </w:tcPr>
                <w:p w14:paraId="50A49163" w14:textId="77777777" w:rsidR="00357BB9" w:rsidRDefault="00471FD8">
                  <w:pPr>
                    <w:pStyle w:val="a9"/>
                    <w:spacing w:after="0"/>
                    <w:jc w:val="center"/>
                    <w:rPr>
                      <w:sz w:val="12"/>
                      <w:szCs w:val="12"/>
                      <w:lang w:eastAsia="en-US"/>
                    </w:rPr>
                  </w:pPr>
                  <w:r>
                    <w:rPr>
                      <w:sz w:val="12"/>
                      <w:szCs w:val="12"/>
                      <w:lang w:eastAsia="en-US"/>
                    </w:rPr>
                    <w:t>72</w:t>
                  </w:r>
                </w:p>
              </w:tc>
              <w:tc>
                <w:tcPr>
                  <w:tcW w:w="483" w:type="dxa"/>
                  <w:tcMar>
                    <w:top w:w="0" w:type="dxa"/>
                    <w:left w:w="108" w:type="dxa"/>
                    <w:bottom w:w="0" w:type="dxa"/>
                    <w:right w:w="108" w:type="dxa"/>
                  </w:tcMar>
                  <w:vAlign w:val="center"/>
                </w:tcPr>
                <w:p w14:paraId="546A7528" w14:textId="77777777" w:rsidR="00357BB9" w:rsidRDefault="00471FD8">
                  <w:pPr>
                    <w:pStyle w:val="a9"/>
                    <w:spacing w:after="0"/>
                    <w:jc w:val="center"/>
                    <w:rPr>
                      <w:sz w:val="12"/>
                      <w:szCs w:val="12"/>
                      <w:lang w:eastAsia="en-US"/>
                    </w:rPr>
                  </w:pPr>
                  <w:r>
                    <w:rPr>
                      <w:sz w:val="12"/>
                      <w:szCs w:val="12"/>
                      <w:lang w:eastAsia="en-US"/>
                    </w:rPr>
                    <w:t>144</w:t>
                  </w:r>
                </w:p>
              </w:tc>
              <w:tc>
                <w:tcPr>
                  <w:tcW w:w="483" w:type="dxa"/>
                  <w:tcMar>
                    <w:top w:w="0" w:type="dxa"/>
                    <w:left w:w="108" w:type="dxa"/>
                    <w:bottom w:w="0" w:type="dxa"/>
                    <w:right w:w="108" w:type="dxa"/>
                  </w:tcMar>
                  <w:vAlign w:val="center"/>
                </w:tcPr>
                <w:p w14:paraId="131D527B" w14:textId="77777777" w:rsidR="00357BB9" w:rsidRDefault="00471FD8">
                  <w:pPr>
                    <w:pStyle w:val="a9"/>
                    <w:spacing w:after="0"/>
                    <w:jc w:val="center"/>
                    <w:rPr>
                      <w:sz w:val="12"/>
                      <w:szCs w:val="12"/>
                      <w:lang w:eastAsia="en-US"/>
                    </w:rPr>
                  </w:pPr>
                  <w:r>
                    <w:rPr>
                      <w:sz w:val="12"/>
                      <w:szCs w:val="12"/>
                      <w:lang w:eastAsia="en-US"/>
                    </w:rPr>
                    <w:t>224</w:t>
                  </w:r>
                </w:p>
              </w:tc>
              <w:tc>
                <w:tcPr>
                  <w:tcW w:w="483" w:type="dxa"/>
                  <w:tcMar>
                    <w:top w:w="0" w:type="dxa"/>
                    <w:left w:w="108" w:type="dxa"/>
                    <w:bottom w:w="0" w:type="dxa"/>
                    <w:right w:w="108" w:type="dxa"/>
                  </w:tcMar>
                  <w:vAlign w:val="center"/>
                </w:tcPr>
                <w:p w14:paraId="66F1EF14" w14:textId="77777777" w:rsidR="00357BB9" w:rsidRDefault="00471FD8">
                  <w:pPr>
                    <w:pStyle w:val="a9"/>
                    <w:spacing w:after="0"/>
                    <w:jc w:val="center"/>
                    <w:rPr>
                      <w:sz w:val="12"/>
                      <w:szCs w:val="12"/>
                      <w:lang w:eastAsia="en-US"/>
                    </w:rPr>
                  </w:pPr>
                  <w:r>
                    <w:rPr>
                      <w:sz w:val="12"/>
                      <w:szCs w:val="12"/>
                      <w:lang w:eastAsia="en-US"/>
                    </w:rPr>
                    <w:t>328</w:t>
                  </w:r>
                </w:p>
              </w:tc>
              <w:tc>
                <w:tcPr>
                  <w:tcW w:w="483" w:type="dxa"/>
                  <w:tcMar>
                    <w:top w:w="0" w:type="dxa"/>
                    <w:left w:w="108" w:type="dxa"/>
                    <w:bottom w:w="0" w:type="dxa"/>
                    <w:right w:w="108" w:type="dxa"/>
                  </w:tcMar>
                  <w:vAlign w:val="center"/>
                </w:tcPr>
                <w:p w14:paraId="6A6DCD85" w14:textId="77777777" w:rsidR="00357BB9" w:rsidRDefault="00471FD8">
                  <w:pPr>
                    <w:pStyle w:val="a9"/>
                    <w:spacing w:after="0"/>
                    <w:jc w:val="center"/>
                    <w:rPr>
                      <w:sz w:val="12"/>
                      <w:szCs w:val="12"/>
                      <w:lang w:eastAsia="en-US"/>
                    </w:rPr>
                  </w:pPr>
                  <w:r>
                    <w:rPr>
                      <w:sz w:val="12"/>
                      <w:szCs w:val="12"/>
                      <w:lang w:eastAsia="en-US"/>
                    </w:rPr>
                    <w:t>424</w:t>
                  </w:r>
                </w:p>
              </w:tc>
              <w:tc>
                <w:tcPr>
                  <w:tcW w:w="483" w:type="dxa"/>
                  <w:tcMar>
                    <w:top w:w="0" w:type="dxa"/>
                    <w:left w:w="108" w:type="dxa"/>
                    <w:bottom w:w="0" w:type="dxa"/>
                    <w:right w:w="108" w:type="dxa"/>
                  </w:tcMar>
                  <w:vAlign w:val="center"/>
                </w:tcPr>
                <w:p w14:paraId="11725FCE" w14:textId="77777777" w:rsidR="00357BB9" w:rsidRDefault="00471FD8">
                  <w:pPr>
                    <w:pStyle w:val="a9"/>
                    <w:spacing w:after="0"/>
                    <w:jc w:val="center"/>
                    <w:rPr>
                      <w:sz w:val="12"/>
                      <w:szCs w:val="12"/>
                      <w:lang w:eastAsia="en-US"/>
                    </w:rPr>
                  </w:pPr>
                  <w:r>
                    <w:rPr>
                      <w:sz w:val="12"/>
                      <w:szCs w:val="12"/>
                      <w:lang w:eastAsia="en-US"/>
                    </w:rPr>
                    <w:t>504</w:t>
                  </w:r>
                </w:p>
              </w:tc>
              <w:tc>
                <w:tcPr>
                  <w:tcW w:w="483" w:type="dxa"/>
                  <w:tcMar>
                    <w:top w:w="0" w:type="dxa"/>
                    <w:left w:w="108" w:type="dxa"/>
                    <w:bottom w:w="0" w:type="dxa"/>
                    <w:right w:w="108" w:type="dxa"/>
                  </w:tcMar>
                  <w:vAlign w:val="center"/>
                </w:tcPr>
                <w:p w14:paraId="6BD2184E" w14:textId="77777777" w:rsidR="00357BB9" w:rsidRDefault="00471FD8">
                  <w:pPr>
                    <w:pStyle w:val="a9"/>
                    <w:spacing w:after="0"/>
                    <w:jc w:val="center"/>
                    <w:rPr>
                      <w:sz w:val="12"/>
                      <w:szCs w:val="12"/>
                      <w:lang w:eastAsia="en-US"/>
                    </w:rPr>
                  </w:pPr>
                  <w:r>
                    <w:rPr>
                      <w:sz w:val="12"/>
                      <w:szCs w:val="12"/>
                      <w:lang w:eastAsia="en-US"/>
                    </w:rPr>
                    <w:t>680</w:t>
                  </w:r>
                </w:p>
              </w:tc>
              <w:tc>
                <w:tcPr>
                  <w:tcW w:w="483" w:type="dxa"/>
                  <w:tcMar>
                    <w:top w:w="0" w:type="dxa"/>
                    <w:left w:w="108" w:type="dxa"/>
                    <w:bottom w:w="0" w:type="dxa"/>
                    <w:right w:w="108" w:type="dxa"/>
                  </w:tcMar>
                  <w:vAlign w:val="center"/>
                </w:tcPr>
                <w:p w14:paraId="75FB6A8F" w14:textId="77777777" w:rsidR="00357BB9" w:rsidRDefault="00471FD8">
                  <w:pPr>
                    <w:pStyle w:val="a9"/>
                    <w:spacing w:after="0"/>
                    <w:jc w:val="center"/>
                    <w:rPr>
                      <w:sz w:val="12"/>
                      <w:szCs w:val="12"/>
                      <w:lang w:eastAsia="en-US"/>
                    </w:rPr>
                  </w:pPr>
                  <w:r>
                    <w:rPr>
                      <w:sz w:val="12"/>
                      <w:szCs w:val="12"/>
                      <w:lang w:eastAsia="en-US"/>
                    </w:rPr>
                    <w:t>872</w:t>
                  </w:r>
                </w:p>
              </w:tc>
            </w:tr>
            <w:tr w:rsidR="00357BB9" w14:paraId="2645598B" w14:textId="77777777">
              <w:trPr>
                <w:cantSplit/>
                <w:jc w:val="center"/>
              </w:trPr>
              <w:tc>
                <w:tcPr>
                  <w:tcW w:w="856" w:type="dxa"/>
                  <w:vMerge/>
                  <w:vAlign w:val="center"/>
                </w:tcPr>
                <w:p w14:paraId="66D06E16" w14:textId="77777777" w:rsidR="00357BB9" w:rsidRDefault="00357BB9">
                  <w:pPr>
                    <w:rPr>
                      <w:rFonts w:ascii="Arial" w:eastAsiaTheme="minorHAnsi" w:hAnsi="Arial" w:cs="Arial"/>
                      <w:sz w:val="12"/>
                      <w:szCs w:val="12"/>
                    </w:rPr>
                  </w:pPr>
                </w:p>
              </w:tc>
              <w:tc>
                <w:tcPr>
                  <w:tcW w:w="585" w:type="dxa"/>
                  <w:tcMar>
                    <w:top w:w="0" w:type="dxa"/>
                    <w:left w:w="108" w:type="dxa"/>
                    <w:bottom w:w="0" w:type="dxa"/>
                    <w:right w:w="108" w:type="dxa"/>
                  </w:tcMar>
                  <w:vAlign w:val="center"/>
                </w:tcPr>
                <w:p w14:paraId="651C3F6C" w14:textId="77777777" w:rsidR="00357BB9" w:rsidRDefault="00471FD8">
                  <w:pPr>
                    <w:pStyle w:val="a9"/>
                    <w:spacing w:after="0"/>
                    <w:jc w:val="center"/>
                    <w:rPr>
                      <w:sz w:val="12"/>
                      <w:szCs w:val="12"/>
                      <w:lang w:eastAsia="en-US"/>
                    </w:rPr>
                  </w:pPr>
                  <w:r>
                    <w:rPr>
                      <w:sz w:val="12"/>
                      <w:szCs w:val="12"/>
                      <w:lang w:eastAsia="en-US"/>
                    </w:rPr>
                    <w:t>6</w:t>
                  </w:r>
                </w:p>
              </w:tc>
              <w:tc>
                <w:tcPr>
                  <w:tcW w:w="498" w:type="dxa"/>
                  <w:tcMar>
                    <w:top w:w="0" w:type="dxa"/>
                    <w:left w:w="108" w:type="dxa"/>
                    <w:bottom w:w="0" w:type="dxa"/>
                    <w:right w:w="108" w:type="dxa"/>
                  </w:tcMar>
                  <w:vAlign w:val="center"/>
                </w:tcPr>
                <w:p w14:paraId="07B9EEA0" w14:textId="77777777" w:rsidR="00357BB9" w:rsidRDefault="00471FD8">
                  <w:pPr>
                    <w:pStyle w:val="a9"/>
                    <w:spacing w:after="0"/>
                    <w:jc w:val="center"/>
                    <w:rPr>
                      <w:sz w:val="12"/>
                      <w:szCs w:val="12"/>
                      <w:lang w:eastAsia="en-US"/>
                    </w:rPr>
                  </w:pPr>
                  <w:r>
                    <w:rPr>
                      <w:sz w:val="12"/>
                      <w:szCs w:val="12"/>
                      <w:lang w:eastAsia="en-US"/>
                    </w:rPr>
                    <w:t>88</w:t>
                  </w:r>
                </w:p>
              </w:tc>
              <w:tc>
                <w:tcPr>
                  <w:tcW w:w="483" w:type="dxa"/>
                  <w:tcMar>
                    <w:top w:w="0" w:type="dxa"/>
                    <w:left w:w="108" w:type="dxa"/>
                    <w:bottom w:w="0" w:type="dxa"/>
                    <w:right w:w="108" w:type="dxa"/>
                  </w:tcMar>
                  <w:vAlign w:val="center"/>
                </w:tcPr>
                <w:p w14:paraId="0304222E" w14:textId="77777777" w:rsidR="00357BB9" w:rsidRDefault="00471FD8">
                  <w:pPr>
                    <w:pStyle w:val="a9"/>
                    <w:spacing w:after="0"/>
                    <w:jc w:val="center"/>
                    <w:rPr>
                      <w:sz w:val="12"/>
                      <w:szCs w:val="12"/>
                      <w:lang w:eastAsia="en-US"/>
                    </w:rPr>
                  </w:pPr>
                  <w:r>
                    <w:rPr>
                      <w:sz w:val="12"/>
                      <w:szCs w:val="12"/>
                      <w:lang w:eastAsia="en-US"/>
                    </w:rPr>
                    <w:t>176</w:t>
                  </w:r>
                </w:p>
              </w:tc>
              <w:tc>
                <w:tcPr>
                  <w:tcW w:w="483" w:type="dxa"/>
                  <w:tcMar>
                    <w:top w:w="0" w:type="dxa"/>
                    <w:left w:w="108" w:type="dxa"/>
                    <w:bottom w:w="0" w:type="dxa"/>
                    <w:right w:w="108" w:type="dxa"/>
                  </w:tcMar>
                  <w:vAlign w:val="center"/>
                </w:tcPr>
                <w:p w14:paraId="509FFF13" w14:textId="77777777" w:rsidR="00357BB9" w:rsidRDefault="00471FD8">
                  <w:pPr>
                    <w:pStyle w:val="a9"/>
                    <w:spacing w:after="0"/>
                    <w:jc w:val="center"/>
                    <w:rPr>
                      <w:sz w:val="12"/>
                      <w:szCs w:val="12"/>
                      <w:lang w:eastAsia="en-US"/>
                    </w:rPr>
                  </w:pPr>
                  <w:r>
                    <w:rPr>
                      <w:sz w:val="12"/>
                      <w:szCs w:val="12"/>
                      <w:lang w:eastAsia="en-US"/>
                    </w:rPr>
                    <w:t>256</w:t>
                  </w:r>
                </w:p>
              </w:tc>
              <w:tc>
                <w:tcPr>
                  <w:tcW w:w="483" w:type="dxa"/>
                  <w:tcMar>
                    <w:top w:w="0" w:type="dxa"/>
                    <w:left w:w="108" w:type="dxa"/>
                    <w:bottom w:w="0" w:type="dxa"/>
                    <w:right w:w="108" w:type="dxa"/>
                  </w:tcMar>
                  <w:vAlign w:val="center"/>
                </w:tcPr>
                <w:p w14:paraId="250956DF" w14:textId="77777777" w:rsidR="00357BB9" w:rsidRDefault="00471FD8">
                  <w:pPr>
                    <w:pStyle w:val="a9"/>
                    <w:spacing w:after="0"/>
                    <w:jc w:val="center"/>
                    <w:rPr>
                      <w:sz w:val="12"/>
                      <w:szCs w:val="12"/>
                      <w:lang w:eastAsia="en-US"/>
                    </w:rPr>
                  </w:pPr>
                  <w:r>
                    <w:rPr>
                      <w:sz w:val="12"/>
                      <w:szCs w:val="12"/>
                      <w:lang w:eastAsia="en-US"/>
                    </w:rPr>
                    <w:t>392</w:t>
                  </w:r>
                </w:p>
              </w:tc>
              <w:tc>
                <w:tcPr>
                  <w:tcW w:w="483" w:type="dxa"/>
                  <w:tcMar>
                    <w:top w:w="0" w:type="dxa"/>
                    <w:left w:w="108" w:type="dxa"/>
                    <w:bottom w:w="0" w:type="dxa"/>
                    <w:right w:w="108" w:type="dxa"/>
                  </w:tcMar>
                  <w:vAlign w:val="center"/>
                </w:tcPr>
                <w:p w14:paraId="725660C1" w14:textId="77777777" w:rsidR="00357BB9" w:rsidRDefault="00471FD8">
                  <w:pPr>
                    <w:pStyle w:val="a9"/>
                    <w:spacing w:after="0"/>
                    <w:jc w:val="center"/>
                    <w:rPr>
                      <w:sz w:val="12"/>
                      <w:szCs w:val="12"/>
                      <w:lang w:eastAsia="en-US"/>
                    </w:rPr>
                  </w:pPr>
                  <w:r>
                    <w:rPr>
                      <w:sz w:val="12"/>
                      <w:szCs w:val="12"/>
                      <w:lang w:eastAsia="en-US"/>
                    </w:rPr>
                    <w:t>504</w:t>
                  </w:r>
                </w:p>
              </w:tc>
              <w:tc>
                <w:tcPr>
                  <w:tcW w:w="483" w:type="dxa"/>
                  <w:tcMar>
                    <w:top w:w="0" w:type="dxa"/>
                    <w:left w:w="108" w:type="dxa"/>
                    <w:bottom w:w="0" w:type="dxa"/>
                    <w:right w:w="108" w:type="dxa"/>
                  </w:tcMar>
                  <w:vAlign w:val="center"/>
                </w:tcPr>
                <w:p w14:paraId="76CAD1B5" w14:textId="77777777" w:rsidR="00357BB9" w:rsidRDefault="00471FD8">
                  <w:pPr>
                    <w:pStyle w:val="a9"/>
                    <w:spacing w:after="0"/>
                    <w:jc w:val="center"/>
                    <w:rPr>
                      <w:sz w:val="12"/>
                      <w:szCs w:val="12"/>
                      <w:lang w:eastAsia="en-US"/>
                    </w:rPr>
                  </w:pPr>
                  <w:r>
                    <w:rPr>
                      <w:sz w:val="12"/>
                      <w:szCs w:val="12"/>
                      <w:lang w:eastAsia="en-US"/>
                    </w:rPr>
                    <w:t>600</w:t>
                  </w:r>
                </w:p>
              </w:tc>
              <w:tc>
                <w:tcPr>
                  <w:tcW w:w="483" w:type="dxa"/>
                  <w:tcMar>
                    <w:top w:w="0" w:type="dxa"/>
                    <w:left w:w="108" w:type="dxa"/>
                    <w:bottom w:w="0" w:type="dxa"/>
                    <w:right w:w="108" w:type="dxa"/>
                  </w:tcMar>
                  <w:vAlign w:val="center"/>
                </w:tcPr>
                <w:p w14:paraId="5DDC07DC" w14:textId="77777777" w:rsidR="00357BB9" w:rsidRDefault="00471FD8">
                  <w:pPr>
                    <w:pStyle w:val="a9"/>
                    <w:spacing w:after="0"/>
                    <w:jc w:val="center"/>
                    <w:rPr>
                      <w:sz w:val="12"/>
                      <w:szCs w:val="12"/>
                      <w:lang w:eastAsia="en-US"/>
                    </w:rPr>
                  </w:pPr>
                  <w:r>
                    <w:rPr>
                      <w:sz w:val="12"/>
                      <w:szCs w:val="12"/>
                    </w:rPr>
                    <w:t xml:space="preserve">808 </w:t>
                  </w:r>
                </w:p>
              </w:tc>
              <w:tc>
                <w:tcPr>
                  <w:tcW w:w="483" w:type="dxa"/>
                  <w:tcMar>
                    <w:top w:w="0" w:type="dxa"/>
                    <w:left w:w="108" w:type="dxa"/>
                    <w:bottom w:w="0" w:type="dxa"/>
                    <w:right w:w="108" w:type="dxa"/>
                  </w:tcMar>
                  <w:vAlign w:val="center"/>
                </w:tcPr>
                <w:p w14:paraId="5D266D8B" w14:textId="77777777" w:rsidR="00357BB9" w:rsidRDefault="00471FD8">
                  <w:pPr>
                    <w:pStyle w:val="a9"/>
                    <w:spacing w:after="0"/>
                    <w:jc w:val="center"/>
                    <w:rPr>
                      <w:sz w:val="12"/>
                      <w:szCs w:val="12"/>
                      <w:lang w:eastAsia="en-US"/>
                    </w:rPr>
                  </w:pPr>
                  <w:r>
                    <w:rPr>
                      <w:sz w:val="12"/>
                      <w:szCs w:val="12"/>
                    </w:rPr>
                    <w:t xml:space="preserve">1032 </w:t>
                  </w:r>
                </w:p>
              </w:tc>
            </w:tr>
            <w:tr w:rsidR="00357BB9" w14:paraId="5B7114E0" w14:textId="77777777">
              <w:trPr>
                <w:cantSplit/>
                <w:jc w:val="center"/>
              </w:trPr>
              <w:tc>
                <w:tcPr>
                  <w:tcW w:w="856" w:type="dxa"/>
                  <w:vMerge/>
                  <w:vAlign w:val="center"/>
                </w:tcPr>
                <w:p w14:paraId="4D89007D" w14:textId="77777777" w:rsidR="00357BB9" w:rsidRDefault="00357BB9">
                  <w:pPr>
                    <w:rPr>
                      <w:rFonts w:ascii="Arial" w:eastAsiaTheme="minorHAnsi" w:hAnsi="Arial" w:cs="Arial"/>
                      <w:sz w:val="12"/>
                      <w:szCs w:val="12"/>
                    </w:rPr>
                  </w:pPr>
                </w:p>
              </w:tc>
              <w:tc>
                <w:tcPr>
                  <w:tcW w:w="585" w:type="dxa"/>
                  <w:tcMar>
                    <w:top w:w="0" w:type="dxa"/>
                    <w:left w:w="108" w:type="dxa"/>
                    <w:bottom w:w="0" w:type="dxa"/>
                    <w:right w:w="108" w:type="dxa"/>
                  </w:tcMar>
                  <w:vAlign w:val="center"/>
                </w:tcPr>
                <w:p w14:paraId="1BE490D5" w14:textId="77777777" w:rsidR="00357BB9" w:rsidRDefault="00471FD8">
                  <w:pPr>
                    <w:pStyle w:val="a9"/>
                    <w:spacing w:after="0"/>
                    <w:jc w:val="center"/>
                    <w:rPr>
                      <w:sz w:val="12"/>
                      <w:szCs w:val="12"/>
                      <w:lang w:eastAsia="en-US"/>
                    </w:rPr>
                  </w:pPr>
                  <w:r>
                    <w:rPr>
                      <w:sz w:val="12"/>
                      <w:szCs w:val="12"/>
                      <w:lang w:eastAsia="en-US"/>
                    </w:rPr>
                    <w:t>7</w:t>
                  </w:r>
                </w:p>
              </w:tc>
              <w:tc>
                <w:tcPr>
                  <w:tcW w:w="498" w:type="dxa"/>
                  <w:tcMar>
                    <w:top w:w="0" w:type="dxa"/>
                    <w:left w:w="108" w:type="dxa"/>
                    <w:bottom w:w="0" w:type="dxa"/>
                    <w:right w:w="108" w:type="dxa"/>
                  </w:tcMar>
                  <w:vAlign w:val="center"/>
                </w:tcPr>
                <w:p w14:paraId="2A94F18E" w14:textId="77777777" w:rsidR="00357BB9" w:rsidRDefault="00471FD8">
                  <w:pPr>
                    <w:pStyle w:val="a9"/>
                    <w:spacing w:after="0"/>
                    <w:jc w:val="center"/>
                    <w:rPr>
                      <w:sz w:val="12"/>
                      <w:szCs w:val="12"/>
                      <w:lang w:eastAsia="en-US"/>
                    </w:rPr>
                  </w:pPr>
                  <w:r>
                    <w:rPr>
                      <w:sz w:val="12"/>
                      <w:szCs w:val="12"/>
                      <w:lang w:eastAsia="en-US"/>
                    </w:rPr>
                    <w:t>104</w:t>
                  </w:r>
                </w:p>
              </w:tc>
              <w:tc>
                <w:tcPr>
                  <w:tcW w:w="483" w:type="dxa"/>
                  <w:tcMar>
                    <w:top w:w="0" w:type="dxa"/>
                    <w:left w:w="108" w:type="dxa"/>
                    <w:bottom w:w="0" w:type="dxa"/>
                    <w:right w:w="108" w:type="dxa"/>
                  </w:tcMar>
                  <w:vAlign w:val="center"/>
                </w:tcPr>
                <w:p w14:paraId="2F039493" w14:textId="77777777" w:rsidR="00357BB9" w:rsidRDefault="00471FD8">
                  <w:pPr>
                    <w:pStyle w:val="a9"/>
                    <w:spacing w:after="0"/>
                    <w:jc w:val="center"/>
                    <w:rPr>
                      <w:sz w:val="12"/>
                      <w:szCs w:val="12"/>
                      <w:lang w:eastAsia="en-US"/>
                    </w:rPr>
                  </w:pPr>
                  <w:r>
                    <w:rPr>
                      <w:sz w:val="12"/>
                      <w:szCs w:val="12"/>
                      <w:lang w:eastAsia="en-US"/>
                    </w:rPr>
                    <w:t>224</w:t>
                  </w:r>
                </w:p>
              </w:tc>
              <w:tc>
                <w:tcPr>
                  <w:tcW w:w="483" w:type="dxa"/>
                  <w:tcMar>
                    <w:top w:w="0" w:type="dxa"/>
                    <w:left w:w="108" w:type="dxa"/>
                    <w:bottom w:w="0" w:type="dxa"/>
                    <w:right w:w="108" w:type="dxa"/>
                  </w:tcMar>
                  <w:vAlign w:val="center"/>
                </w:tcPr>
                <w:p w14:paraId="3767A9E3" w14:textId="77777777" w:rsidR="00357BB9" w:rsidRDefault="00471FD8">
                  <w:pPr>
                    <w:pStyle w:val="a9"/>
                    <w:spacing w:after="0"/>
                    <w:jc w:val="center"/>
                    <w:rPr>
                      <w:sz w:val="12"/>
                      <w:szCs w:val="12"/>
                      <w:lang w:eastAsia="en-US"/>
                    </w:rPr>
                  </w:pPr>
                  <w:r>
                    <w:rPr>
                      <w:sz w:val="12"/>
                      <w:szCs w:val="12"/>
                      <w:lang w:eastAsia="en-US"/>
                    </w:rPr>
                    <w:t>328</w:t>
                  </w:r>
                </w:p>
              </w:tc>
              <w:tc>
                <w:tcPr>
                  <w:tcW w:w="483" w:type="dxa"/>
                  <w:tcMar>
                    <w:top w:w="0" w:type="dxa"/>
                    <w:left w:w="108" w:type="dxa"/>
                    <w:bottom w:w="0" w:type="dxa"/>
                    <w:right w:w="108" w:type="dxa"/>
                  </w:tcMar>
                  <w:vAlign w:val="center"/>
                </w:tcPr>
                <w:p w14:paraId="1EED452E" w14:textId="77777777" w:rsidR="00357BB9" w:rsidRDefault="00471FD8">
                  <w:pPr>
                    <w:pStyle w:val="a9"/>
                    <w:spacing w:after="0"/>
                    <w:jc w:val="center"/>
                    <w:rPr>
                      <w:sz w:val="12"/>
                      <w:szCs w:val="12"/>
                      <w:lang w:eastAsia="en-US"/>
                    </w:rPr>
                  </w:pPr>
                  <w:r>
                    <w:rPr>
                      <w:sz w:val="12"/>
                      <w:szCs w:val="12"/>
                      <w:lang w:eastAsia="en-US"/>
                    </w:rPr>
                    <w:t>472</w:t>
                  </w:r>
                </w:p>
              </w:tc>
              <w:tc>
                <w:tcPr>
                  <w:tcW w:w="483" w:type="dxa"/>
                  <w:tcMar>
                    <w:top w:w="0" w:type="dxa"/>
                    <w:left w:w="108" w:type="dxa"/>
                    <w:bottom w:w="0" w:type="dxa"/>
                    <w:right w:w="108" w:type="dxa"/>
                  </w:tcMar>
                  <w:vAlign w:val="center"/>
                </w:tcPr>
                <w:p w14:paraId="0F83B5C7" w14:textId="77777777" w:rsidR="00357BB9" w:rsidRDefault="00471FD8">
                  <w:pPr>
                    <w:pStyle w:val="a9"/>
                    <w:spacing w:after="0"/>
                    <w:jc w:val="center"/>
                    <w:rPr>
                      <w:sz w:val="12"/>
                      <w:szCs w:val="12"/>
                      <w:lang w:eastAsia="en-US"/>
                    </w:rPr>
                  </w:pPr>
                  <w:r>
                    <w:rPr>
                      <w:sz w:val="12"/>
                      <w:szCs w:val="12"/>
                      <w:lang w:eastAsia="en-US"/>
                    </w:rPr>
                    <w:t>584</w:t>
                  </w:r>
                </w:p>
              </w:tc>
              <w:tc>
                <w:tcPr>
                  <w:tcW w:w="483" w:type="dxa"/>
                  <w:tcMar>
                    <w:top w:w="0" w:type="dxa"/>
                    <w:left w:w="108" w:type="dxa"/>
                    <w:bottom w:w="0" w:type="dxa"/>
                    <w:right w:w="108" w:type="dxa"/>
                  </w:tcMar>
                  <w:vAlign w:val="center"/>
                </w:tcPr>
                <w:p w14:paraId="4AE15262" w14:textId="77777777" w:rsidR="00357BB9" w:rsidRDefault="00471FD8">
                  <w:pPr>
                    <w:pStyle w:val="a9"/>
                    <w:spacing w:after="0"/>
                    <w:jc w:val="center"/>
                    <w:rPr>
                      <w:sz w:val="12"/>
                      <w:szCs w:val="12"/>
                      <w:lang w:eastAsia="en-US"/>
                    </w:rPr>
                  </w:pPr>
                  <w:r>
                    <w:rPr>
                      <w:sz w:val="12"/>
                      <w:szCs w:val="12"/>
                      <w:lang w:eastAsia="en-US"/>
                    </w:rPr>
                    <w:t>680</w:t>
                  </w:r>
                </w:p>
              </w:tc>
              <w:tc>
                <w:tcPr>
                  <w:tcW w:w="483" w:type="dxa"/>
                  <w:tcMar>
                    <w:top w:w="0" w:type="dxa"/>
                    <w:left w:w="108" w:type="dxa"/>
                    <w:bottom w:w="0" w:type="dxa"/>
                    <w:right w:w="108" w:type="dxa"/>
                  </w:tcMar>
                  <w:vAlign w:val="center"/>
                </w:tcPr>
                <w:p w14:paraId="41225131" w14:textId="77777777" w:rsidR="00357BB9" w:rsidRDefault="00471FD8">
                  <w:pPr>
                    <w:pStyle w:val="a9"/>
                    <w:spacing w:after="0"/>
                    <w:jc w:val="center"/>
                    <w:rPr>
                      <w:sz w:val="12"/>
                      <w:szCs w:val="12"/>
                      <w:lang w:eastAsia="en-US"/>
                    </w:rPr>
                  </w:pPr>
                  <w:r>
                    <w:rPr>
                      <w:sz w:val="12"/>
                      <w:szCs w:val="12"/>
                    </w:rPr>
                    <w:t xml:space="preserve">968 </w:t>
                  </w:r>
                </w:p>
              </w:tc>
              <w:tc>
                <w:tcPr>
                  <w:tcW w:w="483" w:type="dxa"/>
                  <w:tcMar>
                    <w:top w:w="0" w:type="dxa"/>
                    <w:left w:w="108" w:type="dxa"/>
                    <w:bottom w:w="0" w:type="dxa"/>
                    <w:right w:w="108" w:type="dxa"/>
                  </w:tcMar>
                  <w:vAlign w:val="center"/>
                </w:tcPr>
                <w:p w14:paraId="5C91AB9A" w14:textId="77777777" w:rsidR="00357BB9" w:rsidRDefault="00471FD8">
                  <w:pPr>
                    <w:pStyle w:val="a9"/>
                    <w:spacing w:after="0"/>
                    <w:jc w:val="center"/>
                    <w:rPr>
                      <w:sz w:val="12"/>
                      <w:szCs w:val="12"/>
                      <w:lang w:eastAsia="en-US"/>
                    </w:rPr>
                  </w:pPr>
                  <w:r>
                    <w:rPr>
                      <w:sz w:val="12"/>
                      <w:szCs w:val="12"/>
                    </w:rPr>
                    <w:t xml:space="preserve">1224 </w:t>
                  </w:r>
                </w:p>
              </w:tc>
            </w:tr>
            <w:tr w:rsidR="00357BB9" w14:paraId="1F79BFB6" w14:textId="77777777">
              <w:trPr>
                <w:cantSplit/>
                <w:jc w:val="center"/>
              </w:trPr>
              <w:tc>
                <w:tcPr>
                  <w:tcW w:w="856" w:type="dxa"/>
                  <w:vMerge/>
                  <w:vAlign w:val="center"/>
                </w:tcPr>
                <w:p w14:paraId="1C3ABEBA" w14:textId="77777777" w:rsidR="00357BB9" w:rsidRDefault="00357BB9">
                  <w:pPr>
                    <w:rPr>
                      <w:rFonts w:ascii="Arial" w:eastAsiaTheme="minorHAnsi" w:hAnsi="Arial" w:cs="Arial"/>
                      <w:sz w:val="12"/>
                      <w:szCs w:val="12"/>
                    </w:rPr>
                  </w:pPr>
                </w:p>
              </w:tc>
              <w:tc>
                <w:tcPr>
                  <w:tcW w:w="585" w:type="dxa"/>
                  <w:tcMar>
                    <w:top w:w="0" w:type="dxa"/>
                    <w:left w:w="108" w:type="dxa"/>
                    <w:bottom w:w="0" w:type="dxa"/>
                    <w:right w:w="108" w:type="dxa"/>
                  </w:tcMar>
                  <w:vAlign w:val="center"/>
                </w:tcPr>
                <w:p w14:paraId="14B3A7E3" w14:textId="77777777" w:rsidR="00357BB9" w:rsidRDefault="00471FD8">
                  <w:pPr>
                    <w:pStyle w:val="a9"/>
                    <w:spacing w:after="0"/>
                    <w:jc w:val="center"/>
                    <w:rPr>
                      <w:sz w:val="12"/>
                      <w:szCs w:val="12"/>
                      <w:lang w:eastAsia="en-US"/>
                    </w:rPr>
                  </w:pPr>
                  <w:r>
                    <w:rPr>
                      <w:sz w:val="12"/>
                      <w:szCs w:val="12"/>
                      <w:lang w:eastAsia="en-US"/>
                    </w:rPr>
                    <w:t>8</w:t>
                  </w:r>
                </w:p>
              </w:tc>
              <w:tc>
                <w:tcPr>
                  <w:tcW w:w="498" w:type="dxa"/>
                  <w:tcMar>
                    <w:top w:w="0" w:type="dxa"/>
                    <w:left w:w="108" w:type="dxa"/>
                    <w:bottom w:w="0" w:type="dxa"/>
                    <w:right w:w="108" w:type="dxa"/>
                  </w:tcMar>
                  <w:vAlign w:val="center"/>
                </w:tcPr>
                <w:p w14:paraId="4B3C596D" w14:textId="77777777" w:rsidR="00357BB9" w:rsidRDefault="00471FD8">
                  <w:pPr>
                    <w:pStyle w:val="a9"/>
                    <w:spacing w:after="0"/>
                    <w:jc w:val="center"/>
                    <w:rPr>
                      <w:sz w:val="12"/>
                      <w:szCs w:val="12"/>
                      <w:lang w:eastAsia="en-US"/>
                    </w:rPr>
                  </w:pPr>
                  <w:r>
                    <w:rPr>
                      <w:sz w:val="12"/>
                      <w:szCs w:val="12"/>
                      <w:lang w:eastAsia="en-US"/>
                    </w:rPr>
                    <w:t>120</w:t>
                  </w:r>
                </w:p>
              </w:tc>
              <w:tc>
                <w:tcPr>
                  <w:tcW w:w="483" w:type="dxa"/>
                  <w:tcMar>
                    <w:top w:w="0" w:type="dxa"/>
                    <w:left w:w="108" w:type="dxa"/>
                    <w:bottom w:w="0" w:type="dxa"/>
                    <w:right w:w="108" w:type="dxa"/>
                  </w:tcMar>
                  <w:vAlign w:val="center"/>
                </w:tcPr>
                <w:p w14:paraId="653F79A5" w14:textId="77777777" w:rsidR="00357BB9" w:rsidRDefault="00471FD8">
                  <w:pPr>
                    <w:pStyle w:val="a9"/>
                    <w:spacing w:after="0"/>
                    <w:jc w:val="center"/>
                    <w:rPr>
                      <w:sz w:val="12"/>
                      <w:szCs w:val="12"/>
                      <w:lang w:eastAsia="en-US"/>
                    </w:rPr>
                  </w:pPr>
                  <w:r>
                    <w:rPr>
                      <w:sz w:val="12"/>
                      <w:szCs w:val="12"/>
                      <w:lang w:eastAsia="en-US"/>
                    </w:rPr>
                    <w:t>256</w:t>
                  </w:r>
                </w:p>
              </w:tc>
              <w:tc>
                <w:tcPr>
                  <w:tcW w:w="483" w:type="dxa"/>
                  <w:tcMar>
                    <w:top w:w="0" w:type="dxa"/>
                    <w:left w:w="108" w:type="dxa"/>
                    <w:bottom w:w="0" w:type="dxa"/>
                    <w:right w:w="108" w:type="dxa"/>
                  </w:tcMar>
                  <w:vAlign w:val="center"/>
                </w:tcPr>
                <w:p w14:paraId="4F2AA0FB" w14:textId="77777777" w:rsidR="00357BB9" w:rsidRDefault="00471FD8">
                  <w:pPr>
                    <w:pStyle w:val="a9"/>
                    <w:spacing w:after="0"/>
                    <w:jc w:val="center"/>
                    <w:rPr>
                      <w:sz w:val="12"/>
                      <w:szCs w:val="12"/>
                      <w:lang w:eastAsia="en-US"/>
                    </w:rPr>
                  </w:pPr>
                  <w:r>
                    <w:rPr>
                      <w:sz w:val="12"/>
                      <w:szCs w:val="12"/>
                      <w:lang w:eastAsia="en-US"/>
                    </w:rPr>
                    <w:t>392</w:t>
                  </w:r>
                </w:p>
              </w:tc>
              <w:tc>
                <w:tcPr>
                  <w:tcW w:w="483" w:type="dxa"/>
                  <w:tcMar>
                    <w:top w:w="0" w:type="dxa"/>
                    <w:left w:w="108" w:type="dxa"/>
                    <w:bottom w:w="0" w:type="dxa"/>
                    <w:right w:w="108" w:type="dxa"/>
                  </w:tcMar>
                  <w:vAlign w:val="center"/>
                </w:tcPr>
                <w:p w14:paraId="316EA88F" w14:textId="77777777" w:rsidR="00357BB9" w:rsidRDefault="00471FD8">
                  <w:pPr>
                    <w:pStyle w:val="a9"/>
                    <w:spacing w:after="0"/>
                    <w:jc w:val="center"/>
                    <w:rPr>
                      <w:sz w:val="12"/>
                      <w:szCs w:val="12"/>
                      <w:lang w:eastAsia="en-US"/>
                    </w:rPr>
                  </w:pPr>
                  <w:r>
                    <w:rPr>
                      <w:sz w:val="12"/>
                      <w:szCs w:val="12"/>
                      <w:lang w:eastAsia="en-US"/>
                    </w:rPr>
                    <w:t>536</w:t>
                  </w:r>
                </w:p>
              </w:tc>
              <w:tc>
                <w:tcPr>
                  <w:tcW w:w="483" w:type="dxa"/>
                  <w:tcMar>
                    <w:top w:w="0" w:type="dxa"/>
                    <w:left w:w="108" w:type="dxa"/>
                    <w:bottom w:w="0" w:type="dxa"/>
                    <w:right w:w="108" w:type="dxa"/>
                  </w:tcMar>
                  <w:vAlign w:val="center"/>
                </w:tcPr>
                <w:p w14:paraId="7D453496" w14:textId="77777777" w:rsidR="00357BB9" w:rsidRDefault="00471FD8">
                  <w:pPr>
                    <w:pStyle w:val="a9"/>
                    <w:spacing w:after="0"/>
                    <w:jc w:val="center"/>
                    <w:rPr>
                      <w:sz w:val="12"/>
                      <w:szCs w:val="12"/>
                      <w:lang w:eastAsia="en-US"/>
                    </w:rPr>
                  </w:pPr>
                  <w:r>
                    <w:rPr>
                      <w:sz w:val="12"/>
                      <w:szCs w:val="12"/>
                      <w:lang w:eastAsia="en-US"/>
                    </w:rPr>
                    <w:t>680</w:t>
                  </w:r>
                </w:p>
              </w:tc>
              <w:tc>
                <w:tcPr>
                  <w:tcW w:w="483" w:type="dxa"/>
                  <w:tcMar>
                    <w:top w:w="0" w:type="dxa"/>
                    <w:left w:w="108" w:type="dxa"/>
                    <w:bottom w:w="0" w:type="dxa"/>
                    <w:right w:w="108" w:type="dxa"/>
                  </w:tcMar>
                  <w:vAlign w:val="center"/>
                </w:tcPr>
                <w:p w14:paraId="62FF5900" w14:textId="77777777" w:rsidR="00357BB9" w:rsidRDefault="00471FD8">
                  <w:pPr>
                    <w:pStyle w:val="a9"/>
                    <w:spacing w:after="0"/>
                    <w:jc w:val="center"/>
                    <w:rPr>
                      <w:sz w:val="12"/>
                      <w:szCs w:val="12"/>
                      <w:lang w:eastAsia="en-US"/>
                    </w:rPr>
                  </w:pPr>
                  <w:r>
                    <w:rPr>
                      <w:sz w:val="12"/>
                      <w:szCs w:val="12"/>
                    </w:rPr>
                    <w:t xml:space="preserve">808 </w:t>
                  </w:r>
                </w:p>
              </w:tc>
              <w:tc>
                <w:tcPr>
                  <w:tcW w:w="483" w:type="dxa"/>
                  <w:tcMar>
                    <w:top w:w="0" w:type="dxa"/>
                    <w:left w:w="108" w:type="dxa"/>
                    <w:bottom w:w="0" w:type="dxa"/>
                    <w:right w:w="108" w:type="dxa"/>
                  </w:tcMar>
                  <w:vAlign w:val="center"/>
                </w:tcPr>
                <w:p w14:paraId="79062E3D" w14:textId="77777777" w:rsidR="00357BB9" w:rsidRDefault="00471FD8">
                  <w:pPr>
                    <w:pStyle w:val="a9"/>
                    <w:spacing w:after="0"/>
                    <w:jc w:val="center"/>
                    <w:rPr>
                      <w:sz w:val="12"/>
                      <w:szCs w:val="12"/>
                      <w:lang w:eastAsia="en-US"/>
                    </w:rPr>
                  </w:pPr>
                  <w:r>
                    <w:rPr>
                      <w:sz w:val="12"/>
                      <w:szCs w:val="12"/>
                    </w:rPr>
                    <w:t xml:space="preserve">1096 </w:t>
                  </w:r>
                </w:p>
              </w:tc>
              <w:tc>
                <w:tcPr>
                  <w:tcW w:w="483" w:type="dxa"/>
                  <w:tcMar>
                    <w:top w:w="0" w:type="dxa"/>
                    <w:left w:w="108" w:type="dxa"/>
                    <w:bottom w:w="0" w:type="dxa"/>
                    <w:right w:w="108" w:type="dxa"/>
                  </w:tcMar>
                  <w:vAlign w:val="center"/>
                </w:tcPr>
                <w:p w14:paraId="7D28C0CF" w14:textId="77777777" w:rsidR="00357BB9" w:rsidRDefault="00471FD8">
                  <w:pPr>
                    <w:pStyle w:val="a9"/>
                    <w:spacing w:after="0"/>
                    <w:jc w:val="center"/>
                    <w:rPr>
                      <w:sz w:val="12"/>
                      <w:szCs w:val="12"/>
                      <w:lang w:eastAsia="en-US"/>
                    </w:rPr>
                  </w:pPr>
                  <w:r>
                    <w:rPr>
                      <w:sz w:val="12"/>
                      <w:szCs w:val="12"/>
                    </w:rPr>
                    <w:t xml:space="preserve">1352 </w:t>
                  </w:r>
                </w:p>
              </w:tc>
            </w:tr>
            <w:tr w:rsidR="00357BB9" w14:paraId="4B931E71" w14:textId="77777777">
              <w:trPr>
                <w:cantSplit/>
                <w:jc w:val="center"/>
              </w:trPr>
              <w:tc>
                <w:tcPr>
                  <w:tcW w:w="856" w:type="dxa"/>
                  <w:vMerge/>
                  <w:vAlign w:val="center"/>
                </w:tcPr>
                <w:p w14:paraId="1CBC5BFF" w14:textId="77777777" w:rsidR="00357BB9" w:rsidRDefault="00357BB9">
                  <w:pPr>
                    <w:rPr>
                      <w:rFonts w:ascii="Arial" w:eastAsiaTheme="minorHAnsi" w:hAnsi="Arial" w:cs="Arial"/>
                      <w:sz w:val="12"/>
                      <w:szCs w:val="12"/>
                    </w:rPr>
                  </w:pPr>
                </w:p>
              </w:tc>
              <w:tc>
                <w:tcPr>
                  <w:tcW w:w="585" w:type="dxa"/>
                  <w:tcMar>
                    <w:top w:w="0" w:type="dxa"/>
                    <w:left w:w="108" w:type="dxa"/>
                    <w:bottom w:w="0" w:type="dxa"/>
                    <w:right w:w="108" w:type="dxa"/>
                  </w:tcMar>
                  <w:vAlign w:val="center"/>
                </w:tcPr>
                <w:p w14:paraId="012205EE" w14:textId="77777777" w:rsidR="00357BB9" w:rsidRDefault="00471FD8">
                  <w:pPr>
                    <w:pStyle w:val="a9"/>
                    <w:spacing w:after="0"/>
                    <w:jc w:val="center"/>
                    <w:rPr>
                      <w:sz w:val="12"/>
                      <w:szCs w:val="12"/>
                      <w:lang w:eastAsia="en-US"/>
                    </w:rPr>
                  </w:pPr>
                  <w:r>
                    <w:rPr>
                      <w:sz w:val="12"/>
                      <w:szCs w:val="12"/>
                      <w:lang w:eastAsia="en-US"/>
                    </w:rPr>
                    <w:t>9</w:t>
                  </w:r>
                </w:p>
              </w:tc>
              <w:tc>
                <w:tcPr>
                  <w:tcW w:w="498" w:type="dxa"/>
                  <w:tcMar>
                    <w:top w:w="0" w:type="dxa"/>
                    <w:left w:w="108" w:type="dxa"/>
                    <w:bottom w:w="0" w:type="dxa"/>
                    <w:right w:w="108" w:type="dxa"/>
                  </w:tcMar>
                  <w:vAlign w:val="center"/>
                </w:tcPr>
                <w:p w14:paraId="114A2918" w14:textId="77777777" w:rsidR="00357BB9" w:rsidRDefault="00471FD8">
                  <w:pPr>
                    <w:pStyle w:val="a9"/>
                    <w:spacing w:after="0"/>
                    <w:jc w:val="center"/>
                    <w:rPr>
                      <w:sz w:val="12"/>
                      <w:szCs w:val="12"/>
                      <w:lang w:eastAsia="en-US"/>
                    </w:rPr>
                  </w:pPr>
                  <w:r>
                    <w:rPr>
                      <w:sz w:val="12"/>
                      <w:szCs w:val="12"/>
                      <w:lang w:eastAsia="en-US"/>
                    </w:rPr>
                    <w:t>136</w:t>
                  </w:r>
                </w:p>
              </w:tc>
              <w:tc>
                <w:tcPr>
                  <w:tcW w:w="483" w:type="dxa"/>
                  <w:tcMar>
                    <w:top w:w="0" w:type="dxa"/>
                    <w:left w:w="108" w:type="dxa"/>
                    <w:bottom w:w="0" w:type="dxa"/>
                    <w:right w:w="108" w:type="dxa"/>
                  </w:tcMar>
                  <w:vAlign w:val="center"/>
                </w:tcPr>
                <w:p w14:paraId="651748F2" w14:textId="77777777" w:rsidR="00357BB9" w:rsidRDefault="00471FD8">
                  <w:pPr>
                    <w:pStyle w:val="a9"/>
                    <w:spacing w:after="0"/>
                    <w:jc w:val="center"/>
                    <w:rPr>
                      <w:sz w:val="12"/>
                      <w:szCs w:val="12"/>
                      <w:lang w:eastAsia="en-US"/>
                    </w:rPr>
                  </w:pPr>
                  <w:r>
                    <w:rPr>
                      <w:sz w:val="12"/>
                      <w:szCs w:val="12"/>
                      <w:lang w:eastAsia="en-US"/>
                    </w:rPr>
                    <w:t>296</w:t>
                  </w:r>
                </w:p>
              </w:tc>
              <w:tc>
                <w:tcPr>
                  <w:tcW w:w="483" w:type="dxa"/>
                  <w:tcMar>
                    <w:top w:w="0" w:type="dxa"/>
                    <w:left w:w="108" w:type="dxa"/>
                    <w:bottom w:w="0" w:type="dxa"/>
                    <w:right w:w="108" w:type="dxa"/>
                  </w:tcMar>
                  <w:vAlign w:val="center"/>
                </w:tcPr>
                <w:p w14:paraId="49565F57" w14:textId="77777777" w:rsidR="00357BB9" w:rsidRDefault="00471FD8">
                  <w:pPr>
                    <w:pStyle w:val="a9"/>
                    <w:spacing w:after="0"/>
                    <w:jc w:val="center"/>
                    <w:rPr>
                      <w:sz w:val="12"/>
                      <w:szCs w:val="12"/>
                      <w:lang w:eastAsia="en-US"/>
                    </w:rPr>
                  </w:pPr>
                  <w:r>
                    <w:rPr>
                      <w:sz w:val="12"/>
                      <w:szCs w:val="12"/>
                      <w:lang w:eastAsia="en-US"/>
                    </w:rPr>
                    <w:t>456</w:t>
                  </w:r>
                </w:p>
              </w:tc>
              <w:tc>
                <w:tcPr>
                  <w:tcW w:w="483" w:type="dxa"/>
                  <w:tcMar>
                    <w:top w:w="0" w:type="dxa"/>
                    <w:left w:w="108" w:type="dxa"/>
                    <w:bottom w:w="0" w:type="dxa"/>
                    <w:right w:w="108" w:type="dxa"/>
                  </w:tcMar>
                  <w:vAlign w:val="center"/>
                </w:tcPr>
                <w:p w14:paraId="119472A9" w14:textId="77777777" w:rsidR="00357BB9" w:rsidRDefault="00471FD8">
                  <w:pPr>
                    <w:pStyle w:val="a9"/>
                    <w:spacing w:after="0"/>
                    <w:jc w:val="center"/>
                    <w:rPr>
                      <w:sz w:val="12"/>
                      <w:szCs w:val="12"/>
                      <w:lang w:eastAsia="en-US"/>
                    </w:rPr>
                  </w:pPr>
                  <w:r>
                    <w:rPr>
                      <w:sz w:val="12"/>
                      <w:szCs w:val="12"/>
                      <w:lang w:eastAsia="en-US"/>
                    </w:rPr>
                    <w:t>616</w:t>
                  </w:r>
                </w:p>
              </w:tc>
              <w:tc>
                <w:tcPr>
                  <w:tcW w:w="483" w:type="dxa"/>
                  <w:tcMar>
                    <w:top w:w="0" w:type="dxa"/>
                    <w:left w:w="108" w:type="dxa"/>
                    <w:bottom w:w="0" w:type="dxa"/>
                    <w:right w:w="108" w:type="dxa"/>
                  </w:tcMar>
                  <w:vAlign w:val="center"/>
                </w:tcPr>
                <w:p w14:paraId="06FF8002" w14:textId="77777777" w:rsidR="00357BB9" w:rsidRDefault="00471FD8">
                  <w:pPr>
                    <w:pStyle w:val="a9"/>
                    <w:spacing w:after="0"/>
                    <w:jc w:val="center"/>
                    <w:rPr>
                      <w:sz w:val="12"/>
                      <w:szCs w:val="12"/>
                      <w:lang w:eastAsia="en-US"/>
                    </w:rPr>
                  </w:pPr>
                  <w:r>
                    <w:rPr>
                      <w:sz w:val="12"/>
                      <w:szCs w:val="12"/>
                    </w:rPr>
                    <w:t xml:space="preserve">776 </w:t>
                  </w:r>
                </w:p>
              </w:tc>
              <w:tc>
                <w:tcPr>
                  <w:tcW w:w="483" w:type="dxa"/>
                  <w:tcMar>
                    <w:top w:w="0" w:type="dxa"/>
                    <w:left w:w="108" w:type="dxa"/>
                    <w:bottom w:w="0" w:type="dxa"/>
                    <w:right w:w="108" w:type="dxa"/>
                  </w:tcMar>
                  <w:vAlign w:val="center"/>
                </w:tcPr>
                <w:p w14:paraId="12DE9290" w14:textId="77777777" w:rsidR="00357BB9" w:rsidRDefault="00471FD8">
                  <w:pPr>
                    <w:pStyle w:val="a9"/>
                    <w:spacing w:after="0"/>
                    <w:jc w:val="center"/>
                    <w:rPr>
                      <w:sz w:val="12"/>
                      <w:szCs w:val="12"/>
                      <w:lang w:eastAsia="en-US"/>
                    </w:rPr>
                  </w:pPr>
                  <w:r>
                    <w:rPr>
                      <w:sz w:val="12"/>
                      <w:szCs w:val="12"/>
                    </w:rPr>
                    <w:t xml:space="preserve">936 </w:t>
                  </w:r>
                </w:p>
              </w:tc>
              <w:tc>
                <w:tcPr>
                  <w:tcW w:w="483" w:type="dxa"/>
                  <w:tcMar>
                    <w:top w:w="0" w:type="dxa"/>
                    <w:left w:w="108" w:type="dxa"/>
                    <w:bottom w:w="0" w:type="dxa"/>
                    <w:right w:w="108" w:type="dxa"/>
                  </w:tcMar>
                  <w:vAlign w:val="center"/>
                </w:tcPr>
                <w:p w14:paraId="7FA95CE0" w14:textId="77777777" w:rsidR="00357BB9" w:rsidRDefault="00471FD8">
                  <w:pPr>
                    <w:pStyle w:val="a9"/>
                    <w:spacing w:after="0"/>
                    <w:jc w:val="center"/>
                    <w:rPr>
                      <w:sz w:val="12"/>
                      <w:szCs w:val="12"/>
                      <w:lang w:eastAsia="en-US"/>
                    </w:rPr>
                  </w:pPr>
                  <w:r>
                    <w:rPr>
                      <w:sz w:val="12"/>
                      <w:szCs w:val="12"/>
                    </w:rPr>
                    <w:t xml:space="preserve">1256 </w:t>
                  </w:r>
                </w:p>
              </w:tc>
              <w:tc>
                <w:tcPr>
                  <w:tcW w:w="483" w:type="dxa"/>
                  <w:tcMar>
                    <w:top w:w="0" w:type="dxa"/>
                    <w:left w:w="108" w:type="dxa"/>
                    <w:bottom w:w="0" w:type="dxa"/>
                    <w:right w:w="108" w:type="dxa"/>
                  </w:tcMar>
                  <w:vAlign w:val="center"/>
                </w:tcPr>
                <w:p w14:paraId="1F5CF0EB" w14:textId="77777777" w:rsidR="00357BB9" w:rsidRDefault="00471FD8">
                  <w:pPr>
                    <w:pStyle w:val="a9"/>
                    <w:spacing w:after="0"/>
                    <w:jc w:val="center"/>
                    <w:rPr>
                      <w:sz w:val="12"/>
                      <w:szCs w:val="12"/>
                      <w:lang w:eastAsia="en-US"/>
                    </w:rPr>
                  </w:pPr>
                  <w:r>
                    <w:rPr>
                      <w:sz w:val="12"/>
                      <w:szCs w:val="12"/>
                    </w:rPr>
                    <w:t xml:space="preserve">1544 </w:t>
                  </w:r>
                </w:p>
              </w:tc>
            </w:tr>
            <w:tr w:rsidR="00357BB9" w14:paraId="2F7B7EF2" w14:textId="77777777">
              <w:trPr>
                <w:cantSplit/>
                <w:jc w:val="center"/>
              </w:trPr>
              <w:tc>
                <w:tcPr>
                  <w:tcW w:w="856" w:type="dxa"/>
                  <w:vMerge/>
                  <w:vAlign w:val="center"/>
                </w:tcPr>
                <w:p w14:paraId="6603C24B" w14:textId="77777777" w:rsidR="00357BB9" w:rsidRDefault="00357BB9">
                  <w:pPr>
                    <w:rPr>
                      <w:rFonts w:ascii="Arial" w:eastAsiaTheme="minorHAnsi" w:hAnsi="Arial" w:cs="Arial"/>
                      <w:sz w:val="12"/>
                      <w:szCs w:val="12"/>
                    </w:rPr>
                  </w:pPr>
                </w:p>
              </w:tc>
              <w:tc>
                <w:tcPr>
                  <w:tcW w:w="585" w:type="dxa"/>
                  <w:tcMar>
                    <w:top w:w="0" w:type="dxa"/>
                    <w:left w:w="108" w:type="dxa"/>
                    <w:bottom w:w="0" w:type="dxa"/>
                    <w:right w:w="108" w:type="dxa"/>
                  </w:tcMar>
                  <w:vAlign w:val="center"/>
                </w:tcPr>
                <w:p w14:paraId="3941B101" w14:textId="77777777" w:rsidR="00357BB9" w:rsidRDefault="00471FD8">
                  <w:pPr>
                    <w:pStyle w:val="a9"/>
                    <w:spacing w:after="0"/>
                    <w:jc w:val="center"/>
                    <w:rPr>
                      <w:sz w:val="12"/>
                      <w:szCs w:val="12"/>
                      <w:lang w:eastAsia="en-US"/>
                    </w:rPr>
                  </w:pPr>
                  <w:r>
                    <w:rPr>
                      <w:sz w:val="12"/>
                      <w:szCs w:val="12"/>
                      <w:lang w:eastAsia="en-US"/>
                    </w:rPr>
                    <w:t>10</w:t>
                  </w:r>
                </w:p>
              </w:tc>
              <w:tc>
                <w:tcPr>
                  <w:tcW w:w="498" w:type="dxa"/>
                  <w:tcMar>
                    <w:top w:w="0" w:type="dxa"/>
                    <w:left w:w="108" w:type="dxa"/>
                    <w:bottom w:w="0" w:type="dxa"/>
                    <w:right w:w="108" w:type="dxa"/>
                  </w:tcMar>
                  <w:vAlign w:val="center"/>
                </w:tcPr>
                <w:p w14:paraId="28305393" w14:textId="77777777" w:rsidR="00357BB9" w:rsidRDefault="00471FD8">
                  <w:pPr>
                    <w:pStyle w:val="a9"/>
                    <w:spacing w:after="0"/>
                    <w:jc w:val="center"/>
                    <w:rPr>
                      <w:sz w:val="12"/>
                      <w:szCs w:val="12"/>
                      <w:lang w:eastAsia="en-US"/>
                    </w:rPr>
                  </w:pPr>
                  <w:r>
                    <w:rPr>
                      <w:sz w:val="12"/>
                      <w:szCs w:val="12"/>
                      <w:lang w:eastAsia="en-US"/>
                    </w:rPr>
                    <w:t>144</w:t>
                  </w:r>
                </w:p>
              </w:tc>
              <w:tc>
                <w:tcPr>
                  <w:tcW w:w="483" w:type="dxa"/>
                  <w:tcMar>
                    <w:top w:w="0" w:type="dxa"/>
                    <w:left w:w="108" w:type="dxa"/>
                    <w:bottom w:w="0" w:type="dxa"/>
                    <w:right w:w="108" w:type="dxa"/>
                  </w:tcMar>
                  <w:vAlign w:val="center"/>
                </w:tcPr>
                <w:p w14:paraId="6102EA91" w14:textId="77777777" w:rsidR="00357BB9" w:rsidRDefault="00471FD8">
                  <w:pPr>
                    <w:pStyle w:val="a9"/>
                    <w:spacing w:after="0"/>
                    <w:jc w:val="center"/>
                    <w:rPr>
                      <w:sz w:val="12"/>
                      <w:szCs w:val="12"/>
                      <w:lang w:eastAsia="en-US"/>
                    </w:rPr>
                  </w:pPr>
                  <w:r>
                    <w:rPr>
                      <w:sz w:val="12"/>
                      <w:szCs w:val="12"/>
                      <w:lang w:eastAsia="en-US"/>
                    </w:rPr>
                    <w:t>328</w:t>
                  </w:r>
                </w:p>
              </w:tc>
              <w:tc>
                <w:tcPr>
                  <w:tcW w:w="483" w:type="dxa"/>
                  <w:tcMar>
                    <w:top w:w="0" w:type="dxa"/>
                    <w:left w:w="108" w:type="dxa"/>
                    <w:bottom w:w="0" w:type="dxa"/>
                    <w:right w:w="108" w:type="dxa"/>
                  </w:tcMar>
                  <w:vAlign w:val="center"/>
                </w:tcPr>
                <w:p w14:paraId="47EDB768" w14:textId="77777777" w:rsidR="00357BB9" w:rsidRDefault="00471FD8">
                  <w:pPr>
                    <w:pStyle w:val="a9"/>
                    <w:spacing w:after="0"/>
                    <w:jc w:val="center"/>
                    <w:rPr>
                      <w:sz w:val="12"/>
                      <w:szCs w:val="12"/>
                      <w:lang w:eastAsia="en-US"/>
                    </w:rPr>
                  </w:pPr>
                  <w:r>
                    <w:rPr>
                      <w:sz w:val="12"/>
                      <w:szCs w:val="12"/>
                      <w:lang w:eastAsia="en-US"/>
                    </w:rPr>
                    <w:t>504</w:t>
                  </w:r>
                </w:p>
              </w:tc>
              <w:tc>
                <w:tcPr>
                  <w:tcW w:w="483" w:type="dxa"/>
                  <w:tcMar>
                    <w:top w:w="0" w:type="dxa"/>
                    <w:left w:w="108" w:type="dxa"/>
                    <w:bottom w:w="0" w:type="dxa"/>
                    <w:right w:w="108" w:type="dxa"/>
                  </w:tcMar>
                  <w:vAlign w:val="center"/>
                </w:tcPr>
                <w:p w14:paraId="05A1FEDB" w14:textId="77777777" w:rsidR="00357BB9" w:rsidRDefault="00471FD8">
                  <w:pPr>
                    <w:pStyle w:val="a9"/>
                    <w:spacing w:after="0"/>
                    <w:jc w:val="center"/>
                    <w:rPr>
                      <w:sz w:val="12"/>
                      <w:szCs w:val="12"/>
                      <w:lang w:eastAsia="en-US"/>
                    </w:rPr>
                  </w:pPr>
                  <w:r>
                    <w:rPr>
                      <w:sz w:val="12"/>
                      <w:szCs w:val="12"/>
                      <w:lang w:eastAsia="en-US"/>
                    </w:rPr>
                    <w:t>680</w:t>
                  </w:r>
                </w:p>
              </w:tc>
              <w:tc>
                <w:tcPr>
                  <w:tcW w:w="483" w:type="dxa"/>
                  <w:tcMar>
                    <w:top w:w="0" w:type="dxa"/>
                    <w:left w:w="108" w:type="dxa"/>
                    <w:bottom w:w="0" w:type="dxa"/>
                    <w:right w:w="108" w:type="dxa"/>
                  </w:tcMar>
                  <w:vAlign w:val="center"/>
                </w:tcPr>
                <w:p w14:paraId="32BAC484" w14:textId="77777777" w:rsidR="00357BB9" w:rsidRDefault="00471FD8">
                  <w:pPr>
                    <w:pStyle w:val="a9"/>
                    <w:spacing w:after="0"/>
                    <w:jc w:val="center"/>
                    <w:rPr>
                      <w:sz w:val="12"/>
                      <w:szCs w:val="12"/>
                      <w:lang w:eastAsia="en-US"/>
                    </w:rPr>
                  </w:pPr>
                  <w:r>
                    <w:rPr>
                      <w:sz w:val="12"/>
                      <w:szCs w:val="12"/>
                    </w:rPr>
                    <w:t xml:space="preserve">872 </w:t>
                  </w:r>
                </w:p>
              </w:tc>
              <w:tc>
                <w:tcPr>
                  <w:tcW w:w="483" w:type="dxa"/>
                  <w:tcMar>
                    <w:top w:w="0" w:type="dxa"/>
                    <w:left w:w="108" w:type="dxa"/>
                    <w:bottom w:w="0" w:type="dxa"/>
                    <w:right w:w="108" w:type="dxa"/>
                  </w:tcMar>
                  <w:vAlign w:val="center"/>
                </w:tcPr>
                <w:p w14:paraId="4211D531" w14:textId="77777777" w:rsidR="00357BB9" w:rsidRDefault="00471FD8">
                  <w:pPr>
                    <w:pStyle w:val="a9"/>
                    <w:spacing w:after="0"/>
                    <w:jc w:val="center"/>
                    <w:rPr>
                      <w:sz w:val="12"/>
                      <w:szCs w:val="12"/>
                      <w:lang w:eastAsia="en-US"/>
                    </w:rPr>
                  </w:pPr>
                  <w:r>
                    <w:rPr>
                      <w:sz w:val="12"/>
                      <w:szCs w:val="12"/>
                    </w:rPr>
                    <w:t xml:space="preserve">1032 </w:t>
                  </w:r>
                </w:p>
              </w:tc>
              <w:tc>
                <w:tcPr>
                  <w:tcW w:w="483" w:type="dxa"/>
                  <w:tcMar>
                    <w:top w:w="0" w:type="dxa"/>
                    <w:left w:w="108" w:type="dxa"/>
                    <w:bottom w:w="0" w:type="dxa"/>
                    <w:right w:w="108" w:type="dxa"/>
                  </w:tcMar>
                  <w:vAlign w:val="center"/>
                </w:tcPr>
                <w:p w14:paraId="412C9F74" w14:textId="77777777" w:rsidR="00357BB9" w:rsidRDefault="00471FD8">
                  <w:pPr>
                    <w:pStyle w:val="a9"/>
                    <w:spacing w:after="0"/>
                    <w:jc w:val="center"/>
                    <w:rPr>
                      <w:sz w:val="12"/>
                      <w:szCs w:val="12"/>
                      <w:lang w:eastAsia="en-US"/>
                    </w:rPr>
                  </w:pPr>
                  <w:r>
                    <w:rPr>
                      <w:sz w:val="12"/>
                      <w:szCs w:val="12"/>
                    </w:rPr>
                    <w:t xml:space="preserve">1384 </w:t>
                  </w:r>
                </w:p>
              </w:tc>
              <w:tc>
                <w:tcPr>
                  <w:tcW w:w="483" w:type="dxa"/>
                  <w:tcMar>
                    <w:top w:w="0" w:type="dxa"/>
                    <w:left w:w="108" w:type="dxa"/>
                    <w:bottom w:w="0" w:type="dxa"/>
                    <w:right w:w="108" w:type="dxa"/>
                  </w:tcMar>
                  <w:vAlign w:val="center"/>
                </w:tcPr>
                <w:p w14:paraId="67EDF922" w14:textId="77777777" w:rsidR="00357BB9" w:rsidRDefault="00471FD8">
                  <w:pPr>
                    <w:pStyle w:val="a9"/>
                    <w:spacing w:after="0"/>
                    <w:jc w:val="center"/>
                    <w:rPr>
                      <w:sz w:val="12"/>
                      <w:szCs w:val="12"/>
                      <w:lang w:eastAsia="en-US"/>
                    </w:rPr>
                  </w:pPr>
                  <w:r>
                    <w:rPr>
                      <w:sz w:val="12"/>
                      <w:szCs w:val="12"/>
                    </w:rPr>
                    <w:t xml:space="preserve">1736 </w:t>
                  </w:r>
                </w:p>
              </w:tc>
            </w:tr>
            <w:tr w:rsidR="00357BB9" w14:paraId="12F54203" w14:textId="77777777">
              <w:trPr>
                <w:cantSplit/>
                <w:jc w:val="center"/>
              </w:trPr>
              <w:tc>
                <w:tcPr>
                  <w:tcW w:w="856" w:type="dxa"/>
                  <w:vMerge/>
                  <w:vAlign w:val="center"/>
                </w:tcPr>
                <w:p w14:paraId="2FC1CB7A" w14:textId="77777777" w:rsidR="00357BB9" w:rsidRDefault="00357BB9">
                  <w:pPr>
                    <w:rPr>
                      <w:rFonts w:ascii="Arial" w:eastAsiaTheme="minorHAnsi" w:hAnsi="Arial" w:cs="Arial"/>
                      <w:sz w:val="12"/>
                      <w:szCs w:val="12"/>
                    </w:rPr>
                  </w:pPr>
                </w:p>
              </w:tc>
              <w:tc>
                <w:tcPr>
                  <w:tcW w:w="585" w:type="dxa"/>
                  <w:tcMar>
                    <w:top w:w="0" w:type="dxa"/>
                    <w:left w:w="108" w:type="dxa"/>
                    <w:bottom w:w="0" w:type="dxa"/>
                    <w:right w:w="108" w:type="dxa"/>
                  </w:tcMar>
                  <w:vAlign w:val="center"/>
                </w:tcPr>
                <w:p w14:paraId="38A7DEB0" w14:textId="77777777" w:rsidR="00357BB9" w:rsidRDefault="00471FD8">
                  <w:pPr>
                    <w:pStyle w:val="a9"/>
                    <w:spacing w:after="0"/>
                    <w:jc w:val="center"/>
                    <w:rPr>
                      <w:sz w:val="12"/>
                      <w:szCs w:val="12"/>
                      <w:lang w:eastAsia="en-US"/>
                    </w:rPr>
                  </w:pPr>
                  <w:r>
                    <w:rPr>
                      <w:sz w:val="12"/>
                      <w:szCs w:val="12"/>
                      <w:lang w:eastAsia="en-US"/>
                    </w:rPr>
                    <w:t>11</w:t>
                  </w:r>
                </w:p>
              </w:tc>
              <w:tc>
                <w:tcPr>
                  <w:tcW w:w="498" w:type="dxa"/>
                  <w:tcMar>
                    <w:top w:w="0" w:type="dxa"/>
                    <w:left w:w="108" w:type="dxa"/>
                    <w:bottom w:w="0" w:type="dxa"/>
                    <w:right w:w="108" w:type="dxa"/>
                  </w:tcMar>
                  <w:vAlign w:val="center"/>
                </w:tcPr>
                <w:p w14:paraId="1B16D7D6" w14:textId="77777777" w:rsidR="00357BB9" w:rsidRDefault="00471FD8">
                  <w:pPr>
                    <w:pStyle w:val="a9"/>
                    <w:spacing w:after="0"/>
                    <w:jc w:val="center"/>
                    <w:rPr>
                      <w:sz w:val="12"/>
                      <w:szCs w:val="12"/>
                      <w:lang w:eastAsia="en-US"/>
                    </w:rPr>
                  </w:pPr>
                  <w:r>
                    <w:rPr>
                      <w:sz w:val="12"/>
                      <w:szCs w:val="12"/>
                      <w:lang w:eastAsia="en-US"/>
                    </w:rPr>
                    <w:t>176</w:t>
                  </w:r>
                </w:p>
              </w:tc>
              <w:tc>
                <w:tcPr>
                  <w:tcW w:w="483" w:type="dxa"/>
                  <w:tcMar>
                    <w:top w:w="0" w:type="dxa"/>
                    <w:left w:w="108" w:type="dxa"/>
                    <w:bottom w:w="0" w:type="dxa"/>
                    <w:right w:w="108" w:type="dxa"/>
                  </w:tcMar>
                  <w:vAlign w:val="center"/>
                </w:tcPr>
                <w:p w14:paraId="5662F4AC" w14:textId="77777777" w:rsidR="00357BB9" w:rsidRDefault="00471FD8">
                  <w:pPr>
                    <w:pStyle w:val="a9"/>
                    <w:spacing w:after="0"/>
                    <w:jc w:val="center"/>
                    <w:rPr>
                      <w:sz w:val="12"/>
                      <w:szCs w:val="12"/>
                      <w:lang w:eastAsia="en-US"/>
                    </w:rPr>
                  </w:pPr>
                  <w:r>
                    <w:rPr>
                      <w:sz w:val="12"/>
                      <w:szCs w:val="12"/>
                      <w:lang w:eastAsia="en-US"/>
                    </w:rPr>
                    <w:t>376</w:t>
                  </w:r>
                </w:p>
              </w:tc>
              <w:tc>
                <w:tcPr>
                  <w:tcW w:w="483" w:type="dxa"/>
                  <w:tcMar>
                    <w:top w:w="0" w:type="dxa"/>
                    <w:left w:w="108" w:type="dxa"/>
                    <w:bottom w:w="0" w:type="dxa"/>
                    <w:right w:w="108" w:type="dxa"/>
                  </w:tcMar>
                  <w:vAlign w:val="center"/>
                </w:tcPr>
                <w:p w14:paraId="2D5152B6" w14:textId="77777777" w:rsidR="00357BB9" w:rsidRDefault="00471FD8">
                  <w:pPr>
                    <w:pStyle w:val="a9"/>
                    <w:spacing w:after="0"/>
                    <w:jc w:val="center"/>
                    <w:rPr>
                      <w:sz w:val="12"/>
                      <w:szCs w:val="12"/>
                      <w:lang w:eastAsia="en-US"/>
                    </w:rPr>
                  </w:pPr>
                  <w:r>
                    <w:rPr>
                      <w:sz w:val="12"/>
                      <w:szCs w:val="12"/>
                      <w:lang w:eastAsia="en-US"/>
                    </w:rPr>
                    <w:t>584</w:t>
                  </w:r>
                </w:p>
              </w:tc>
              <w:tc>
                <w:tcPr>
                  <w:tcW w:w="483" w:type="dxa"/>
                  <w:tcMar>
                    <w:top w:w="0" w:type="dxa"/>
                    <w:left w:w="108" w:type="dxa"/>
                    <w:bottom w:w="0" w:type="dxa"/>
                    <w:right w:w="108" w:type="dxa"/>
                  </w:tcMar>
                  <w:vAlign w:val="center"/>
                </w:tcPr>
                <w:p w14:paraId="23DEDCFF" w14:textId="77777777" w:rsidR="00357BB9" w:rsidRDefault="00471FD8">
                  <w:pPr>
                    <w:pStyle w:val="a9"/>
                    <w:spacing w:after="0"/>
                    <w:jc w:val="center"/>
                    <w:rPr>
                      <w:sz w:val="12"/>
                      <w:szCs w:val="12"/>
                      <w:lang w:eastAsia="en-US"/>
                    </w:rPr>
                  </w:pPr>
                  <w:r>
                    <w:rPr>
                      <w:sz w:val="12"/>
                      <w:szCs w:val="12"/>
                    </w:rPr>
                    <w:t xml:space="preserve">776 </w:t>
                  </w:r>
                </w:p>
              </w:tc>
              <w:tc>
                <w:tcPr>
                  <w:tcW w:w="483" w:type="dxa"/>
                  <w:tcMar>
                    <w:top w:w="0" w:type="dxa"/>
                    <w:left w:w="108" w:type="dxa"/>
                    <w:bottom w:w="0" w:type="dxa"/>
                    <w:right w:w="108" w:type="dxa"/>
                  </w:tcMar>
                  <w:vAlign w:val="center"/>
                </w:tcPr>
                <w:p w14:paraId="37D0E40D" w14:textId="77777777" w:rsidR="00357BB9" w:rsidRDefault="00471FD8">
                  <w:pPr>
                    <w:pStyle w:val="a9"/>
                    <w:spacing w:after="0"/>
                    <w:jc w:val="center"/>
                    <w:rPr>
                      <w:sz w:val="12"/>
                      <w:szCs w:val="12"/>
                      <w:lang w:eastAsia="en-US"/>
                    </w:rPr>
                  </w:pPr>
                  <w:r>
                    <w:rPr>
                      <w:sz w:val="12"/>
                      <w:szCs w:val="12"/>
                    </w:rPr>
                    <w:t xml:space="preserve">1000 </w:t>
                  </w:r>
                </w:p>
              </w:tc>
              <w:tc>
                <w:tcPr>
                  <w:tcW w:w="483" w:type="dxa"/>
                  <w:tcMar>
                    <w:top w:w="0" w:type="dxa"/>
                    <w:left w:w="108" w:type="dxa"/>
                    <w:bottom w:w="0" w:type="dxa"/>
                    <w:right w:w="108" w:type="dxa"/>
                  </w:tcMar>
                  <w:vAlign w:val="center"/>
                </w:tcPr>
                <w:p w14:paraId="63C99027" w14:textId="77777777" w:rsidR="00357BB9" w:rsidRDefault="00471FD8">
                  <w:pPr>
                    <w:pStyle w:val="a9"/>
                    <w:spacing w:after="0"/>
                    <w:jc w:val="center"/>
                    <w:rPr>
                      <w:sz w:val="12"/>
                      <w:szCs w:val="12"/>
                      <w:lang w:eastAsia="en-US"/>
                    </w:rPr>
                  </w:pPr>
                  <w:r>
                    <w:rPr>
                      <w:sz w:val="12"/>
                      <w:szCs w:val="12"/>
                    </w:rPr>
                    <w:t xml:space="preserve">1192 </w:t>
                  </w:r>
                </w:p>
              </w:tc>
              <w:tc>
                <w:tcPr>
                  <w:tcW w:w="483" w:type="dxa"/>
                  <w:tcMar>
                    <w:top w:w="0" w:type="dxa"/>
                    <w:left w:w="108" w:type="dxa"/>
                    <w:bottom w:w="0" w:type="dxa"/>
                    <w:right w:w="108" w:type="dxa"/>
                  </w:tcMar>
                  <w:vAlign w:val="center"/>
                </w:tcPr>
                <w:p w14:paraId="46AC024E" w14:textId="77777777" w:rsidR="00357BB9" w:rsidRDefault="00471FD8">
                  <w:pPr>
                    <w:pStyle w:val="a9"/>
                    <w:spacing w:after="0"/>
                    <w:jc w:val="center"/>
                    <w:rPr>
                      <w:sz w:val="12"/>
                      <w:szCs w:val="12"/>
                      <w:lang w:eastAsia="en-US"/>
                    </w:rPr>
                  </w:pPr>
                  <w:r>
                    <w:rPr>
                      <w:sz w:val="12"/>
                      <w:szCs w:val="12"/>
                    </w:rPr>
                    <w:t xml:space="preserve">1608 </w:t>
                  </w:r>
                </w:p>
              </w:tc>
              <w:tc>
                <w:tcPr>
                  <w:tcW w:w="483" w:type="dxa"/>
                  <w:tcMar>
                    <w:top w:w="0" w:type="dxa"/>
                    <w:left w:w="108" w:type="dxa"/>
                    <w:bottom w:w="0" w:type="dxa"/>
                    <w:right w:w="108" w:type="dxa"/>
                  </w:tcMar>
                  <w:vAlign w:val="center"/>
                </w:tcPr>
                <w:p w14:paraId="4FE157E1" w14:textId="77777777" w:rsidR="00357BB9" w:rsidRDefault="00471FD8">
                  <w:pPr>
                    <w:pStyle w:val="a9"/>
                    <w:spacing w:after="0"/>
                    <w:jc w:val="center"/>
                    <w:rPr>
                      <w:sz w:val="12"/>
                      <w:szCs w:val="12"/>
                      <w:lang w:eastAsia="en-US"/>
                    </w:rPr>
                  </w:pPr>
                  <w:r>
                    <w:rPr>
                      <w:sz w:val="12"/>
                      <w:szCs w:val="12"/>
                    </w:rPr>
                    <w:t xml:space="preserve">2024 </w:t>
                  </w:r>
                </w:p>
              </w:tc>
            </w:tr>
            <w:tr w:rsidR="00357BB9" w14:paraId="52E0597B" w14:textId="77777777">
              <w:trPr>
                <w:cantSplit/>
                <w:jc w:val="center"/>
              </w:trPr>
              <w:tc>
                <w:tcPr>
                  <w:tcW w:w="856" w:type="dxa"/>
                  <w:vMerge/>
                  <w:vAlign w:val="center"/>
                </w:tcPr>
                <w:p w14:paraId="65F21673" w14:textId="77777777" w:rsidR="00357BB9" w:rsidRDefault="00357BB9">
                  <w:pPr>
                    <w:rPr>
                      <w:rFonts w:ascii="Arial" w:eastAsiaTheme="minorHAnsi" w:hAnsi="Arial" w:cs="Arial"/>
                      <w:sz w:val="12"/>
                      <w:szCs w:val="12"/>
                    </w:rPr>
                  </w:pPr>
                </w:p>
              </w:tc>
              <w:tc>
                <w:tcPr>
                  <w:tcW w:w="585" w:type="dxa"/>
                  <w:tcMar>
                    <w:top w:w="0" w:type="dxa"/>
                    <w:left w:w="108" w:type="dxa"/>
                    <w:bottom w:w="0" w:type="dxa"/>
                    <w:right w:w="108" w:type="dxa"/>
                  </w:tcMar>
                  <w:vAlign w:val="center"/>
                </w:tcPr>
                <w:p w14:paraId="13541DCF" w14:textId="77777777" w:rsidR="00357BB9" w:rsidRDefault="00471FD8">
                  <w:pPr>
                    <w:pStyle w:val="a9"/>
                    <w:spacing w:after="0"/>
                    <w:jc w:val="center"/>
                    <w:rPr>
                      <w:sz w:val="12"/>
                      <w:szCs w:val="12"/>
                      <w:lang w:eastAsia="en-US"/>
                    </w:rPr>
                  </w:pPr>
                  <w:r>
                    <w:rPr>
                      <w:sz w:val="12"/>
                      <w:szCs w:val="12"/>
                      <w:lang w:eastAsia="en-US"/>
                    </w:rPr>
                    <w:t>12</w:t>
                  </w:r>
                </w:p>
              </w:tc>
              <w:tc>
                <w:tcPr>
                  <w:tcW w:w="498" w:type="dxa"/>
                  <w:tcMar>
                    <w:top w:w="0" w:type="dxa"/>
                    <w:left w:w="108" w:type="dxa"/>
                    <w:bottom w:w="0" w:type="dxa"/>
                    <w:right w:w="108" w:type="dxa"/>
                  </w:tcMar>
                  <w:vAlign w:val="center"/>
                </w:tcPr>
                <w:p w14:paraId="1D08547C" w14:textId="77777777" w:rsidR="00357BB9" w:rsidRDefault="00471FD8">
                  <w:pPr>
                    <w:pStyle w:val="a9"/>
                    <w:spacing w:after="0"/>
                    <w:jc w:val="center"/>
                    <w:rPr>
                      <w:sz w:val="12"/>
                      <w:szCs w:val="12"/>
                      <w:lang w:eastAsia="en-US"/>
                    </w:rPr>
                  </w:pPr>
                  <w:r>
                    <w:rPr>
                      <w:sz w:val="12"/>
                      <w:szCs w:val="12"/>
                      <w:lang w:eastAsia="en-US"/>
                    </w:rPr>
                    <w:t>208</w:t>
                  </w:r>
                </w:p>
              </w:tc>
              <w:tc>
                <w:tcPr>
                  <w:tcW w:w="483" w:type="dxa"/>
                  <w:tcMar>
                    <w:top w:w="0" w:type="dxa"/>
                    <w:left w:w="108" w:type="dxa"/>
                    <w:bottom w:w="0" w:type="dxa"/>
                    <w:right w:w="108" w:type="dxa"/>
                  </w:tcMar>
                  <w:vAlign w:val="center"/>
                </w:tcPr>
                <w:p w14:paraId="639DDB0F" w14:textId="77777777" w:rsidR="00357BB9" w:rsidRDefault="00471FD8">
                  <w:pPr>
                    <w:pStyle w:val="a9"/>
                    <w:spacing w:after="0"/>
                    <w:jc w:val="center"/>
                    <w:rPr>
                      <w:sz w:val="12"/>
                      <w:szCs w:val="12"/>
                      <w:lang w:eastAsia="en-US"/>
                    </w:rPr>
                  </w:pPr>
                  <w:r>
                    <w:rPr>
                      <w:sz w:val="12"/>
                      <w:szCs w:val="12"/>
                      <w:lang w:eastAsia="en-US"/>
                    </w:rPr>
                    <w:t>440</w:t>
                  </w:r>
                </w:p>
              </w:tc>
              <w:tc>
                <w:tcPr>
                  <w:tcW w:w="483" w:type="dxa"/>
                  <w:tcMar>
                    <w:top w:w="0" w:type="dxa"/>
                    <w:left w:w="108" w:type="dxa"/>
                    <w:bottom w:w="0" w:type="dxa"/>
                    <w:right w:w="108" w:type="dxa"/>
                  </w:tcMar>
                  <w:vAlign w:val="center"/>
                </w:tcPr>
                <w:p w14:paraId="39E9A943" w14:textId="77777777" w:rsidR="00357BB9" w:rsidRDefault="00471FD8">
                  <w:pPr>
                    <w:pStyle w:val="a9"/>
                    <w:spacing w:after="0"/>
                    <w:jc w:val="center"/>
                    <w:rPr>
                      <w:sz w:val="12"/>
                      <w:szCs w:val="12"/>
                      <w:lang w:eastAsia="en-US"/>
                    </w:rPr>
                  </w:pPr>
                  <w:r>
                    <w:rPr>
                      <w:sz w:val="12"/>
                      <w:szCs w:val="12"/>
                      <w:lang w:eastAsia="en-US"/>
                    </w:rPr>
                    <w:t>680</w:t>
                  </w:r>
                </w:p>
              </w:tc>
              <w:tc>
                <w:tcPr>
                  <w:tcW w:w="483" w:type="dxa"/>
                  <w:tcMar>
                    <w:top w:w="0" w:type="dxa"/>
                    <w:left w:w="108" w:type="dxa"/>
                    <w:bottom w:w="0" w:type="dxa"/>
                    <w:right w:w="108" w:type="dxa"/>
                  </w:tcMar>
                  <w:vAlign w:val="center"/>
                </w:tcPr>
                <w:p w14:paraId="540F4EDF" w14:textId="77777777" w:rsidR="00357BB9" w:rsidRDefault="00471FD8">
                  <w:pPr>
                    <w:pStyle w:val="a9"/>
                    <w:spacing w:after="0"/>
                    <w:jc w:val="center"/>
                    <w:rPr>
                      <w:sz w:val="12"/>
                      <w:szCs w:val="12"/>
                      <w:lang w:eastAsia="en-US"/>
                    </w:rPr>
                  </w:pPr>
                  <w:r>
                    <w:rPr>
                      <w:sz w:val="12"/>
                      <w:szCs w:val="12"/>
                    </w:rPr>
                    <w:t xml:space="preserve">904 </w:t>
                  </w:r>
                </w:p>
              </w:tc>
              <w:tc>
                <w:tcPr>
                  <w:tcW w:w="483" w:type="dxa"/>
                  <w:tcMar>
                    <w:top w:w="0" w:type="dxa"/>
                    <w:left w:w="108" w:type="dxa"/>
                    <w:bottom w:w="0" w:type="dxa"/>
                    <w:right w:w="108" w:type="dxa"/>
                  </w:tcMar>
                  <w:vAlign w:val="center"/>
                </w:tcPr>
                <w:p w14:paraId="6A51B18D" w14:textId="77777777" w:rsidR="00357BB9" w:rsidRDefault="00471FD8">
                  <w:pPr>
                    <w:pStyle w:val="a9"/>
                    <w:spacing w:after="0"/>
                    <w:jc w:val="center"/>
                    <w:rPr>
                      <w:sz w:val="12"/>
                      <w:szCs w:val="12"/>
                      <w:lang w:eastAsia="en-US"/>
                    </w:rPr>
                  </w:pPr>
                  <w:r>
                    <w:rPr>
                      <w:sz w:val="12"/>
                      <w:szCs w:val="12"/>
                    </w:rPr>
                    <w:t xml:space="preserve">1128 </w:t>
                  </w:r>
                </w:p>
              </w:tc>
              <w:tc>
                <w:tcPr>
                  <w:tcW w:w="483" w:type="dxa"/>
                  <w:tcMar>
                    <w:top w:w="0" w:type="dxa"/>
                    <w:left w:w="108" w:type="dxa"/>
                    <w:bottom w:w="0" w:type="dxa"/>
                    <w:right w:w="108" w:type="dxa"/>
                  </w:tcMar>
                  <w:vAlign w:val="center"/>
                </w:tcPr>
                <w:p w14:paraId="5B1567AE" w14:textId="77777777" w:rsidR="00357BB9" w:rsidRDefault="00471FD8">
                  <w:pPr>
                    <w:pStyle w:val="a9"/>
                    <w:spacing w:after="0"/>
                    <w:jc w:val="center"/>
                    <w:rPr>
                      <w:sz w:val="12"/>
                      <w:szCs w:val="12"/>
                      <w:lang w:eastAsia="en-US"/>
                    </w:rPr>
                  </w:pPr>
                  <w:r>
                    <w:rPr>
                      <w:sz w:val="12"/>
                      <w:szCs w:val="12"/>
                    </w:rPr>
                    <w:t xml:space="preserve">1352 </w:t>
                  </w:r>
                </w:p>
              </w:tc>
              <w:tc>
                <w:tcPr>
                  <w:tcW w:w="483" w:type="dxa"/>
                  <w:tcMar>
                    <w:top w:w="0" w:type="dxa"/>
                    <w:left w:w="108" w:type="dxa"/>
                    <w:bottom w:w="0" w:type="dxa"/>
                    <w:right w:w="108" w:type="dxa"/>
                  </w:tcMar>
                  <w:vAlign w:val="center"/>
                </w:tcPr>
                <w:p w14:paraId="5F3768E8" w14:textId="77777777" w:rsidR="00357BB9" w:rsidRDefault="00471FD8">
                  <w:pPr>
                    <w:pStyle w:val="a9"/>
                    <w:spacing w:after="0"/>
                    <w:jc w:val="center"/>
                    <w:rPr>
                      <w:sz w:val="12"/>
                      <w:szCs w:val="12"/>
                      <w:lang w:eastAsia="en-US"/>
                    </w:rPr>
                  </w:pPr>
                  <w:r>
                    <w:rPr>
                      <w:sz w:val="12"/>
                      <w:szCs w:val="12"/>
                    </w:rPr>
                    <w:t xml:space="preserve">1800 </w:t>
                  </w:r>
                </w:p>
              </w:tc>
              <w:tc>
                <w:tcPr>
                  <w:tcW w:w="483" w:type="dxa"/>
                  <w:tcMar>
                    <w:top w:w="0" w:type="dxa"/>
                    <w:left w:w="108" w:type="dxa"/>
                    <w:bottom w:w="0" w:type="dxa"/>
                    <w:right w:w="108" w:type="dxa"/>
                  </w:tcMar>
                  <w:vAlign w:val="center"/>
                </w:tcPr>
                <w:p w14:paraId="6BC07F4B" w14:textId="77777777" w:rsidR="00357BB9" w:rsidRDefault="00471FD8">
                  <w:pPr>
                    <w:pStyle w:val="a9"/>
                    <w:spacing w:after="0"/>
                    <w:jc w:val="center"/>
                    <w:rPr>
                      <w:sz w:val="12"/>
                      <w:szCs w:val="12"/>
                      <w:lang w:eastAsia="en-US"/>
                    </w:rPr>
                  </w:pPr>
                  <w:r>
                    <w:rPr>
                      <w:sz w:val="12"/>
                      <w:szCs w:val="12"/>
                    </w:rPr>
                    <w:t xml:space="preserve">2280 </w:t>
                  </w:r>
                </w:p>
              </w:tc>
            </w:tr>
            <w:tr w:rsidR="00357BB9" w14:paraId="0EE9047B" w14:textId="77777777">
              <w:trPr>
                <w:cantSplit/>
                <w:jc w:val="center"/>
              </w:trPr>
              <w:tc>
                <w:tcPr>
                  <w:tcW w:w="856" w:type="dxa"/>
                  <w:vMerge/>
                  <w:vAlign w:val="center"/>
                </w:tcPr>
                <w:p w14:paraId="03D599A1" w14:textId="77777777" w:rsidR="00357BB9" w:rsidRDefault="00357BB9">
                  <w:pPr>
                    <w:rPr>
                      <w:rFonts w:ascii="Arial" w:eastAsiaTheme="minorHAnsi" w:hAnsi="Arial" w:cs="Arial"/>
                      <w:sz w:val="12"/>
                      <w:szCs w:val="12"/>
                    </w:rPr>
                  </w:pPr>
                </w:p>
              </w:tc>
              <w:tc>
                <w:tcPr>
                  <w:tcW w:w="585" w:type="dxa"/>
                  <w:tcMar>
                    <w:top w:w="0" w:type="dxa"/>
                    <w:left w:w="108" w:type="dxa"/>
                    <w:bottom w:w="0" w:type="dxa"/>
                    <w:right w:w="108" w:type="dxa"/>
                  </w:tcMar>
                  <w:vAlign w:val="center"/>
                </w:tcPr>
                <w:p w14:paraId="34737614" w14:textId="77777777" w:rsidR="00357BB9" w:rsidRDefault="00471FD8">
                  <w:pPr>
                    <w:pStyle w:val="a9"/>
                    <w:spacing w:after="0"/>
                    <w:jc w:val="center"/>
                    <w:rPr>
                      <w:sz w:val="12"/>
                      <w:szCs w:val="12"/>
                      <w:lang w:eastAsia="en-US"/>
                    </w:rPr>
                  </w:pPr>
                  <w:r>
                    <w:rPr>
                      <w:sz w:val="12"/>
                      <w:szCs w:val="12"/>
                      <w:lang w:eastAsia="en-US"/>
                    </w:rPr>
                    <w:t>13</w:t>
                  </w:r>
                </w:p>
              </w:tc>
              <w:tc>
                <w:tcPr>
                  <w:tcW w:w="498" w:type="dxa"/>
                  <w:tcMar>
                    <w:top w:w="0" w:type="dxa"/>
                    <w:left w:w="108" w:type="dxa"/>
                    <w:bottom w:w="0" w:type="dxa"/>
                    <w:right w:w="108" w:type="dxa"/>
                  </w:tcMar>
                  <w:vAlign w:val="center"/>
                </w:tcPr>
                <w:p w14:paraId="4C85A6C5" w14:textId="77777777" w:rsidR="00357BB9" w:rsidRDefault="00471FD8">
                  <w:pPr>
                    <w:pStyle w:val="a9"/>
                    <w:spacing w:after="0"/>
                    <w:jc w:val="center"/>
                    <w:rPr>
                      <w:sz w:val="12"/>
                      <w:szCs w:val="12"/>
                      <w:lang w:eastAsia="en-US"/>
                    </w:rPr>
                  </w:pPr>
                  <w:r>
                    <w:rPr>
                      <w:sz w:val="12"/>
                      <w:szCs w:val="12"/>
                    </w:rPr>
                    <w:t xml:space="preserve">224 </w:t>
                  </w:r>
                </w:p>
              </w:tc>
              <w:tc>
                <w:tcPr>
                  <w:tcW w:w="483" w:type="dxa"/>
                  <w:tcMar>
                    <w:top w:w="0" w:type="dxa"/>
                    <w:left w:w="108" w:type="dxa"/>
                    <w:bottom w:w="0" w:type="dxa"/>
                    <w:right w:w="108" w:type="dxa"/>
                  </w:tcMar>
                  <w:vAlign w:val="center"/>
                </w:tcPr>
                <w:p w14:paraId="3E5BB4AD" w14:textId="77777777" w:rsidR="00357BB9" w:rsidRDefault="00471FD8">
                  <w:pPr>
                    <w:pStyle w:val="a9"/>
                    <w:spacing w:after="0"/>
                    <w:jc w:val="center"/>
                    <w:rPr>
                      <w:sz w:val="12"/>
                      <w:szCs w:val="12"/>
                      <w:lang w:eastAsia="en-US"/>
                    </w:rPr>
                  </w:pPr>
                  <w:r>
                    <w:rPr>
                      <w:sz w:val="12"/>
                      <w:szCs w:val="12"/>
                    </w:rPr>
                    <w:t xml:space="preserve">488 </w:t>
                  </w:r>
                </w:p>
              </w:tc>
              <w:tc>
                <w:tcPr>
                  <w:tcW w:w="483" w:type="dxa"/>
                  <w:tcMar>
                    <w:top w:w="0" w:type="dxa"/>
                    <w:left w:w="108" w:type="dxa"/>
                    <w:bottom w:w="0" w:type="dxa"/>
                    <w:right w:w="108" w:type="dxa"/>
                  </w:tcMar>
                  <w:vAlign w:val="center"/>
                </w:tcPr>
                <w:p w14:paraId="5F2F13E8" w14:textId="77777777" w:rsidR="00357BB9" w:rsidRDefault="00471FD8">
                  <w:pPr>
                    <w:pStyle w:val="a9"/>
                    <w:spacing w:after="0"/>
                    <w:jc w:val="center"/>
                    <w:rPr>
                      <w:sz w:val="12"/>
                      <w:szCs w:val="12"/>
                      <w:lang w:eastAsia="en-US"/>
                    </w:rPr>
                  </w:pPr>
                  <w:r>
                    <w:rPr>
                      <w:sz w:val="12"/>
                      <w:szCs w:val="12"/>
                    </w:rPr>
                    <w:t xml:space="preserve">744 </w:t>
                  </w:r>
                </w:p>
              </w:tc>
              <w:tc>
                <w:tcPr>
                  <w:tcW w:w="483" w:type="dxa"/>
                  <w:tcMar>
                    <w:top w:w="0" w:type="dxa"/>
                    <w:left w:w="108" w:type="dxa"/>
                    <w:bottom w:w="0" w:type="dxa"/>
                    <w:right w:w="108" w:type="dxa"/>
                  </w:tcMar>
                  <w:vAlign w:val="center"/>
                </w:tcPr>
                <w:p w14:paraId="2C1B9AED" w14:textId="77777777" w:rsidR="00357BB9" w:rsidRDefault="00471FD8">
                  <w:pPr>
                    <w:pStyle w:val="a9"/>
                    <w:spacing w:after="0"/>
                    <w:jc w:val="center"/>
                    <w:rPr>
                      <w:sz w:val="12"/>
                      <w:szCs w:val="12"/>
                      <w:lang w:eastAsia="en-US"/>
                    </w:rPr>
                  </w:pPr>
                  <w:r>
                    <w:rPr>
                      <w:sz w:val="12"/>
                      <w:szCs w:val="12"/>
                    </w:rPr>
                    <w:t>1032</w:t>
                  </w:r>
                </w:p>
              </w:tc>
              <w:tc>
                <w:tcPr>
                  <w:tcW w:w="483" w:type="dxa"/>
                  <w:tcMar>
                    <w:top w:w="0" w:type="dxa"/>
                    <w:left w:w="108" w:type="dxa"/>
                    <w:bottom w:w="0" w:type="dxa"/>
                    <w:right w:w="108" w:type="dxa"/>
                  </w:tcMar>
                  <w:vAlign w:val="center"/>
                </w:tcPr>
                <w:p w14:paraId="3A13424D" w14:textId="77777777" w:rsidR="00357BB9" w:rsidRDefault="00471FD8">
                  <w:pPr>
                    <w:pStyle w:val="a9"/>
                    <w:spacing w:after="0"/>
                    <w:jc w:val="center"/>
                    <w:rPr>
                      <w:sz w:val="12"/>
                      <w:szCs w:val="12"/>
                      <w:lang w:eastAsia="en-US"/>
                    </w:rPr>
                  </w:pPr>
                  <w:r>
                    <w:rPr>
                      <w:sz w:val="12"/>
                      <w:szCs w:val="12"/>
                    </w:rPr>
                    <w:t xml:space="preserve">1256 </w:t>
                  </w:r>
                </w:p>
              </w:tc>
              <w:tc>
                <w:tcPr>
                  <w:tcW w:w="483" w:type="dxa"/>
                  <w:tcMar>
                    <w:top w:w="0" w:type="dxa"/>
                    <w:left w:w="108" w:type="dxa"/>
                    <w:bottom w:w="0" w:type="dxa"/>
                    <w:right w:w="108" w:type="dxa"/>
                  </w:tcMar>
                  <w:vAlign w:val="center"/>
                </w:tcPr>
                <w:p w14:paraId="0FE35366" w14:textId="77777777" w:rsidR="00357BB9" w:rsidRDefault="00471FD8">
                  <w:pPr>
                    <w:pStyle w:val="a9"/>
                    <w:spacing w:after="0"/>
                    <w:jc w:val="center"/>
                    <w:rPr>
                      <w:sz w:val="12"/>
                      <w:szCs w:val="12"/>
                      <w:lang w:eastAsia="en-US"/>
                    </w:rPr>
                  </w:pPr>
                  <w:r>
                    <w:rPr>
                      <w:sz w:val="12"/>
                      <w:szCs w:val="12"/>
                    </w:rPr>
                    <w:t xml:space="preserve">1544 </w:t>
                  </w:r>
                </w:p>
              </w:tc>
              <w:tc>
                <w:tcPr>
                  <w:tcW w:w="483" w:type="dxa"/>
                  <w:tcMar>
                    <w:top w:w="0" w:type="dxa"/>
                    <w:left w:w="108" w:type="dxa"/>
                    <w:bottom w:w="0" w:type="dxa"/>
                    <w:right w:w="108" w:type="dxa"/>
                  </w:tcMar>
                  <w:vAlign w:val="center"/>
                </w:tcPr>
                <w:p w14:paraId="1F033837" w14:textId="77777777" w:rsidR="00357BB9" w:rsidRDefault="00471FD8">
                  <w:pPr>
                    <w:pStyle w:val="a9"/>
                    <w:spacing w:after="0"/>
                    <w:jc w:val="center"/>
                    <w:rPr>
                      <w:sz w:val="12"/>
                      <w:szCs w:val="12"/>
                      <w:lang w:eastAsia="en-US"/>
                    </w:rPr>
                  </w:pPr>
                  <w:r>
                    <w:rPr>
                      <w:sz w:val="12"/>
                      <w:szCs w:val="12"/>
                    </w:rPr>
                    <w:t xml:space="preserve">2024 </w:t>
                  </w:r>
                </w:p>
              </w:tc>
              <w:tc>
                <w:tcPr>
                  <w:tcW w:w="483" w:type="dxa"/>
                  <w:tcMar>
                    <w:top w:w="0" w:type="dxa"/>
                    <w:left w:w="108" w:type="dxa"/>
                    <w:bottom w:w="0" w:type="dxa"/>
                    <w:right w:w="108" w:type="dxa"/>
                  </w:tcMar>
                  <w:vAlign w:val="center"/>
                </w:tcPr>
                <w:p w14:paraId="59904662" w14:textId="77777777" w:rsidR="00357BB9" w:rsidRDefault="00471FD8">
                  <w:pPr>
                    <w:pStyle w:val="a9"/>
                    <w:spacing w:after="0"/>
                    <w:jc w:val="center"/>
                    <w:rPr>
                      <w:sz w:val="12"/>
                      <w:szCs w:val="12"/>
                      <w:lang w:eastAsia="en-US"/>
                    </w:rPr>
                  </w:pPr>
                  <w:r>
                    <w:rPr>
                      <w:sz w:val="12"/>
                      <w:szCs w:val="12"/>
                    </w:rPr>
                    <w:t xml:space="preserve">2536 </w:t>
                  </w:r>
                </w:p>
              </w:tc>
            </w:tr>
            <w:tr w:rsidR="00357BB9" w14:paraId="75493A1B" w14:textId="77777777">
              <w:trPr>
                <w:cantSplit/>
                <w:jc w:val="center"/>
              </w:trPr>
              <w:tc>
                <w:tcPr>
                  <w:tcW w:w="856" w:type="dxa"/>
                  <w:vMerge w:val="restart"/>
                  <w:shd w:val="clear" w:color="auto" w:fill="E2EFD9" w:themeFill="accent6" w:themeFillTint="33"/>
                  <w:tcMar>
                    <w:top w:w="0" w:type="dxa"/>
                    <w:left w:w="108" w:type="dxa"/>
                    <w:bottom w:w="0" w:type="dxa"/>
                    <w:right w:w="108" w:type="dxa"/>
                  </w:tcMar>
                </w:tcPr>
                <w:p w14:paraId="1C5DA539" w14:textId="77777777" w:rsidR="00357BB9" w:rsidRDefault="00357BB9">
                  <w:pPr>
                    <w:pStyle w:val="a9"/>
                    <w:spacing w:after="0"/>
                    <w:jc w:val="center"/>
                    <w:rPr>
                      <w:color w:val="000000"/>
                      <w:sz w:val="12"/>
                      <w:szCs w:val="12"/>
                      <w:lang w:eastAsia="en-US"/>
                    </w:rPr>
                  </w:pPr>
                </w:p>
                <w:p w14:paraId="4F983A92" w14:textId="77777777" w:rsidR="00357BB9" w:rsidRDefault="00357BB9">
                  <w:pPr>
                    <w:pStyle w:val="a9"/>
                    <w:spacing w:after="0"/>
                    <w:jc w:val="center"/>
                    <w:rPr>
                      <w:color w:val="000000"/>
                      <w:sz w:val="12"/>
                      <w:szCs w:val="12"/>
                      <w:lang w:eastAsia="en-US"/>
                    </w:rPr>
                  </w:pPr>
                </w:p>
                <w:p w14:paraId="1E0BDC17" w14:textId="77777777" w:rsidR="00357BB9" w:rsidRDefault="00471FD8">
                  <w:pPr>
                    <w:pStyle w:val="a9"/>
                    <w:spacing w:after="0"/>
                    <w:jc w:val="center"/>
                    <w:rPr>
                      <w:sz w:val="12"/>
                      <w:szCs w:val="12"/>
                      <w:lang w:eastAsia="en-US"/>
                    </w:rPr>
                  </w:pPr>
                  <w:r>
                    <w:rPr>
                      <w:color w:val="000000"/>
                      <w:sz w:val="12"/>
                      <w:szCs w:val="12"/>
                      <w:lang w:eastAsia="en-US"/>
                    </w:rPr>
                    <w:t>16-QAM</w:t>
                  </w:r>
                </w:p>
              </w:tc>
              <w:tc>
                <w:tcPr>
                  <w:tcW w:w="585" w:type="dxa"/>
                  <w:shd w:val="clear" w:color="auto" w:fill="E2EFD9" w:themeFill="accent6" w:themeFillTint="33"/>
                  <w:tcMar>
                    <w:top w:w="0" w:type="dxa"/>
                    <w:left w:w="108" w:type="dxa"/>
                    <w:bottom w:w="0" w:type="dxa"/>
                    <w:right w:w="108" w:type="dxa"/>
                  </w:tcMar>
                  <w:vAlign w:val="center"/>
                </w:tcPr>
                <w:p w14:paraId="48072B28" w14:textId="77777777" w:rsidR="00357BB9" w:rsidRDefault="00471FD8">
                  <w:pPr>
                    <w:pStyle w:val="a9"/>
                    <w:spacing w:after="0"/>
                    <w:jc w:val="center"/>
                    <w:rPr>
                      <w:sz w:val="12"/>
                      <w:szCs w:val="12"/>
                      <w:lang w:eastAsia="en-US"/>
                    </w:rPr>
                  </w:pPr>
                  <w:r>
                    <w:rPr>
                      <w:color w:val="000000"/>
                      <w:sz w:val="12"/>
                      <w:szCs w:val="12"/>
                      <w:lang w:eastAsia="en-US"/>
                    </w:rPr>
                    <w:t>14</w:t>
                  </w:r>
                </w:p>
              </w:tc>
              <w:tc>
                <w:tcPr>
                  <w:tcW w:w="498" w:type="dxa"/>
                  <w:shd w:val="clear" w:color="auto" w:fill="E2EFD9" w:themeFill="accent6" w:themeFillTint="33"/>
                  <w:tcMar>
                    <w:top w:w="0" w:type="dxa"/>
                    <w:left w:w="108" w:type="dxa"/>
                    <w:bottom w:w="0" w:type="dxa"/>
                    <w:right w:w="108" w:type="dxa"/>
                  </w:tcMar>
                </w:tcPr>
                <w:p w14:paraId="560F7E56" w14:textId="77777777" w:rsidR="00357BB9" w:rsidRDefault="00471FD8">
                  <w:pPr>
                    <w:pStyle w:val="a9"/>
                    <w:spacing w:after="0"/>
                    <w:jc w:val="center"/>
                    <w:rPr>
                      <w:sz w:val="12"/>
                      <w:szCs w:val="12"/>
                    </w:rPr>
                  </w:pPr>
                  <w:r>
                    <w:rPr>
                      <w:sz w:val="12"/>
                      <w:szCs w:val="12"/>
                    </w:rPr>
                    <w:t>256</w:t>
                  </w:r>
                </w:p>
              </w:tc>
              <w:tc>
                <w:tcPr>
                  <w:tcW w:w="483" w:type="dxa"/>
                  <w:shd w:val="clear" w:color="auto" w:fill="E2EFD9" w:themeFill="accent6" w:themeFillTint="33"/>
                  <w:tcMar>
                    <w:top w:w="0" w:type="dxa"/>
                    <w:left w:w="108" w:type="dxa"/>
                    <w:bottom w:w="0" w:type="dxa"/>
                    <w:right w:w="108" w:type="dxa"/>
                  </w:tcMar>
                </w:tcPr>
                <w:p w14:paraId="2B6E9D28" w14:textId="77777777" w:rsidR="00357BB9" w:rsidRDefault="00471FD8">
                  <w:pPr>
                    <w:pStyle w:val="a9"/>
                    <w:spacing w:after="0"/>
                    <w:jc w:val="center"/>
                    <w:rPr>
                      <w:sz w:val="12"/>
                      <w:szCs w:val="12"/>
                    </w:rPr>
                  </w:pPr>
                  <w:r>
                    <w:rPr>
                      <w:sz w:val="12"/>
                      <w:szCs w:val="12"/>
                    </w:rPr>
                    <w:t>552</w:t>
                  </w:r>
                </w:p>
              </w:tc>
              <w:tc>
                <w:tcPr>
                  <w:tcW w:w="483" w:type="dxa"/>
                  <w:shd w:val="clear" w:color="auto" w:fill="E2EFD9" w:themeFill="accent6" w:themeFillTint="33"/>
                  <w:tcMar>
                    <w:top w:w="0" w:type="dxa"/>
                    <w:left w:w="108" w:type="dxa"/>
                    <w:bottom w:w="0" w:type="dxa"/>
                    <w:right w:w="108" w:type="dxa"/>
                  </w:tcMar>
                </w:tcPr>
                <w:p w14:paraId="4D8FE14B" w14:textId="77777777" w:rsidR="00357BB9" w:rsidRDefault="00471FD8">
                  <w:pPr>
                    <w:pStyle w:val="a9"/>
                    <w:spacing w:after="0"/>
                    <w:jc w:val="center"/>
                    <w:rPr>
                      <w:sz w:val="12"/>
                      <w:szCs w:val="12"/>
                    </w:rPr>
                  </w:pPr>
                  <w:r>
                    <w:rPr>
                      <w:sz w:val="12"/>
                      <w:szCs w:val="12"/>
                    </w:rPr>
                    <w:t>840</w:t>
                  </w:r>
                </w:p>
              </w:tc>
              <w:tc>
                <w:tcPr>
                  <w:tcW w:w="483" w:type="dxa"/>
                  <w:shd w:val="clear" w:color="auto" w:fill="E2EFD9" w:themeFill="accent6" w:themeFillTint="33"/>
                  <w:tcMar>
                    <w:top w:w="0" w:type="dxa"/>
                    <w:left w:w="108" w:type="dxa"/>
                    <w:bottom w:w="0" w:type="dxa"/>
                    <w:right w:w="108" w:type="dxa"/>
                  </w:tcMar>
                </w:tcPr>
                <w:p w14:paraId="23C2EB51" w14:textId="77777777" w:rsidR="00357BB9" w:rsidRDefault="00471FD8">
                  <w:pPr>
                    <w:pStyle w:val="a9"/>
                    <w:spacing w:after="0"/>
                    <w:jc w:val="center"/>
                    <w:rPr>
                      <w:sz w:val="12"/>
                      <w:szCs w:val="12"/>
                    </w:rPr>
                  </w:pPr>
                  <w:r>
                    <w:rPr>
                      <w:sz w:val="12"/>
                      <w:szCs w:val="12"/>
                    </w:rPr>
                    <w:t>1128</w:t>
                  </w:r>
                </w:p>
              </w:tc>
              <w:tc>
                <w:tcPr>
                  <w:tcW w:w="483" w:type="dxa"/>
                  <w:shd w:val="clear" w:color="auto" w:fill="E2EFD9" w:themeFill="accent6" w:themeFillTint="33"/>
                  <w:tcMar>
                    <w:top w:w="0" w:type="dxa"/>
                    <w:left w:w="108" w:type="dxa"/>
                    <w:bottom w:w="0" w:type="dxa"/>
                    <w:right w:w="108" w:type="dxa"/>
                  </w:tcMar>
                </w:tcPr>
                <w:p w14:paraId="07CA3994" w14:textId="77777777" w:rsidR="00357BB9" w:rsidRDefault="00471FD8">
                  <w:pPr>
                    <w:pStyle w:val="a9"/>
                    <w:spacing w:after="0"/>
                    <w:jc w:val="center"/>
                    <w:rPr>
                      <w:sz w:val="12"/>
                      <w:szCs w:val="12"/>
                    </w:rPr>
                  </w:pPr>
                  <w:r>
                    <w:rPr>
                      <w:sz w:val="12"/>
                      <w:szCs w:val="12"/>
                    </w:rPr>
                    <w:t>1416</w:t>
                  </w:r>
                </w:p>
              </w:tc>
              <w:tc>
                <w:tcPr>
                  <w:tcW w:w="483" w:type="dxa"/>
                  <w:shd w:val="clear" w:color="auto" w:fill="E2EFD9" w:themeFill="accent6" w:themeFillTint="33"/>
                  <w:tcMar>
                    <w:top w:w="0" w:type="dxa"/>
                    <w:left w:w="108" w:type="dxa"/>
                    <w:bottom w:w="0" w:type="dxa"/>
                    <w:right w:w="108" w:type="dxa"/>
                  </w:tcMar>
                </w:tcPr>
                <w:p w14:paraId="740F8A40" w14:textId="77777777" w:rsidR="00357BB9" w:rsidRDefault="00471FD8">
                  <w:pPr>
                    <w:pStyle w:val="a9"/>
                    <w:spacing w:after="0"/>
                    <w:jc w:val="center"/>
                    <w:rPr>
                      <w:sz w:val="12"/>
                      <w:szCs w:val="12"/>
                    </w:rPr>
                  </w:pPr>
                  <w:r>
                    <w:rPr>
                      <w:sz w:val="12"/>
                      <w:szCs w:val="12"/>
                    </w:rPr>
                    <w:t>1736</w:t>
                  </w:r>
                </w:p>
              </w:tc>
              <w:tc>
                <w:tcPr>
                  <w:tcW w:w="483" w:type="dxa"/>
                  <w:shd w:val="clear" w:color="auto" w:fill="E2EFD9" w:themeFill="accent6" w:themeFillTint="33"/>
                  <w:tcMar>
                    <w:top w:w="0" w:type="dxa"/>
                    <w:left w:w="108" w:type="dxa"/>
                    <w:bottom w:w="0" w:type="dxa"/>
                    <w:right w:w="108" w:type="dxa"/>
                  </w:tcMar>
                </w:tcPr>
                <w:p w14:paraId="1337AEE4" w14:textId="77777777" w:rsidR="00357BB9" w:rsidRDefault="00471FD8">
                  <w:pPr>
                    <w:pStyle w:val="a9"/>
                    <w:spacing w:after="0"/>
                    <w:jc w:val="center"/>
                    <w:rPr>
                      <w:sz w:val="12"/>
                      <w:szCs w:val="12"/>
                    </w:rPr>
                  </w:pPr>
                  <w:r>
                    <w:rPr>
                      <w:sz w:val="12"/>
                      <w:szCs w:val="12"/>
                    </w:rPr>
                    <w:t>2280</w:t>
                  </w:r>
                </w:p>
              </w:tc>
              <w:tc>
                <w:tcPr>
                  <w:tcW w:w="483" w:type="dxa"/>
                  <w:shd w:val="clear" w:color="auto" w:fill="E2EFD9" w:themeFill="accent6" w:themeFillTint="33"/>
                  <w:tcMar>
                    <w:top w:w="0" w:type="dxa"/>
                    <w:left w:w="108" w:type="dxa"/>
                    <w:bottom w:w="0" w:type="dxa"/>
                    <w:right w:w="108" w:type="dxa"/>
                  </w:tcMar>
                </w:tcPr>
                <w:p w14:paraId="5A3D1B32" w14:textId="77777777" w:rsidR="00357BB9" w:rsidRDefault="00471FD8">
                  <w:pPr>
                    <w:pStyle w:val="a9"/>
                    <w:spacing w:after="0"/>
                    <w:jc w:val="center"/>
                    <w:rPr>
                      <w:sz w:val="12"/>
                      <w:szCs w:val="12"/>
                    </w:rPr>
                  </w:pPr>
                  <w:r>
                    <w:rPr>
                      <w:sz w:val="12"/>
                      <w:szCs w:val="12"/>
                    </w:rPr>
                    <w:t>2856</w:t>
                  </w:r>
                </w:p>
              </w:tc>
            </w:tr>
            <w:tr w:rsidR="00357BB9" w14:paraId="77C405DF" w14:textId="77777777">
              <w:trPr>
                <w:cantSplit/>
                <w:jc w:val="center"/>
              </w:trPr>
              <w:tc>
                <w:tcPr>
                  <w:tcW w:w="856" w:type="dxa"/>
                  <w:vMerge/>
                  <w:vAlign w:val="center"/>
                </w:tcPr>
                <w:p w14:paraId="1547220F" w14:textId="77777777" w:rsidR="00357BB9" w:rsidRDefault="00357BB9">
                  <w:pPr>
                    <w:rPr>
                      <w:rFonts w:ascii="Arial" w:eastAsiaTheme="minorHAnsi" w:hAnsi="Arial" w:cs="Arial"/>
                      <w:sz w:val="12"/>
                      <w:szCs w:val="12"/>
                    </w:rPr>
                  </w:pPr>
                </w:p>
              </w:tc>
              <w:tc>
                <w:tcPr>
                  <w:tcW w:w="585" w:type="dxa"/>
                  <w:shd w:val="clear" w:color="auto" w:fill="E2EFD9" w:themeFill="accent6" w:themeFillTint="33"/>
                  <w:tcMar>
                    <w:top w:w="0" w:type="dxa"/>
                    <w:left w:w="108" w:type="dxa"/>
                    <w:bottom w:w="0" w:type="dxa"/>
                    <w:right w:w="108" w:type="dxa"/>
                  </w:tcMar>
                  <w:vAlign w:val="center"/>
                </w:tcPr>
                <w:p w14:paraId="64F263DA" w14:textId="77777777" w:rsidR="00357BB9" w:rsidRDefault="00471FD8">
                  <w:pPr>
                    <w:pStyle w:val="a9"/>
                    <w:spacing w:after="0"/>
                    <w:jc w:val="center"/>
                    <w:rPr>
                      <w:color w:val="000000"/>
                      <w:sz w:val="12"/>
                      <w:szCs w:val="12"/>
                      <w:lang w:eastAsia="en-US"/>
                    </w:rPr>
                  </w:pPr>
                  <w:r>
                    <w:rPr>
                      <w:color w:val="000000"/>
                      <w:sz w:val="12"/>
                      <w:szCs w:val="12"/>
                      <w:lang w:eastAsia="en-US"/>
                    </w:rPr>
                    <w:t>15</w:t>
                  </w:r>
                </w:p>
              </w:tc>
              <w:tc>
                <w:tcPr>
                  <w:tcW w:w="498" w:type="dxa"/>
                  <w:shd w:val="clear" w:color="auto" w:fill="E2EFD9" w:themeFill="accent6" w:themeFillTint="33"/>
                  <w:tcMar>
                    <w:top w:w="0" w:type="dxa"/>
                    <w:left w:w="108" w:type="dxa"/>
                    <w:bottom w:w="0" w:type="dxa"/>
                    <w:right w:w="108" w:type="dxa"/>
                  </w:tcMar>
                </w:tcPr>
                <w:p w14:paraId="41ED8A32" w14:textId="77777777" w:rsidR="00357BB9" w:rsidRDefault="00471FD8">
                  <w:pPr>
                    <w:pStyle w:val="a9"/>
                    <w:spacing w:after="0"/>
                    <w:jc w:val="center"/>
                    <w:rPr>
                      <w:sz w:val="12"/>
                      <w:szCs w:val="12"/>
                    </w:rPr>
                  </w:pPr>
                  <w:r>
                    <w:rPr>
                      <w:sz w:val="12"/>
                      <w:szCs w:val="12"/>
                    </w:rPr>
                    <w:t>280</w:t>
                  </w:r>
                </w:p>
              </w:tc>
              <w:tc>
                <w:tcPr>
                  <w:tcW w:w="483" w:type="dxa"/>
                  <w:shd w:val="clear" w:color="auto" w:fill="E2EFD9" w:themeFill="accent6" w:themeFillTint="33"/>
                  <w:tcMar>
                    <w:top w:w="0" w:type="dxa"/>
                    <w:left w:w="108" w:type="dxa"/>
                    <w:bottom w:w="0" w:type="dxa"/>
                    <w:right w:w="108" w:type="dxa"/>
                  </w:tcMar>
                </w:tcPr>
                <w:p w14:paraId="50DB7E80" w14:textId="77777777" w:rsidR="00357BB9" w:rsidRDefault="00471FD8">
                  <w:pPr>
                    <w:pStyle w:val="a9"/>
                    <w:spacing w:after="0"/>
                    <w:jc w:val="center"/>
                    <w:rPr>
                      <w:sz w:val="12"/>
                      <w:szCs w:val="12"/>
                    </w:rPr>
                  </w:pPr>
                  <w:r>
                    <w:rPr>
                      <w:sz w:val="12"/>
                      <w:szCs w:val="12"/>
                    </w:rPr>
                    <w:t>600</w:t>
                  </w:r>
                </w:p>
              </w:tc>
              <w:tc>
                <w:tcPr>
                  <w:tcW w:w="483" w:type="dxa"/>
                  <w:shd w:val="clear" w:color="auto" w:fill="E2EFD9" w:themeFill="accent6" w:themeFillTint="33"/>
                  <w:tcMar>
                    <w:top w:w="0" w:type="dxa"/>
                    <w:left w:w="108" w:type="dxa"/>
                    <w:bottom w:w="0" w:type="dxa"/>
                    <w:right w:w="108" w:type="dxa"/>
                  </w:tcMar>
                </w:tcPr>
                <w:p w14:paraId="0F90C247" w14:textId="77777777" w:rsidR="00357BB9" w:rsidRDefault="00471FD8">
                  <w:pPr>
                    <w:pStyle w:val="a9"/>
                    <w:spacing w:after="0"/>
                    <w:jc w:val="center"/>
                    <w:rPr>
                      <w:sz w:val="12"/>
                      <w:szCs w:val="12"/>
                    </w:rPr>
                  </w:pPr>
                  <w:r>
                    <w:rPr>
                      <w:sz w:val="12"/>
                      <w:szCs w:val="12"/>
                    </w:rPr>
                    <w:t>904</w:t>
                  </w:r>
                </w:p>
              </w:tc>
              <w:tc>
                <w:tcPr>
                  <w:tcW w:w="483" w:type="dxa"/>
                  <w:shd w:val="clear" w:color="auto" w:fill="E2EFD9" w:themeFill="accent6" w:themeFillTint="33"/>
                  <w:tcMar>
                    <w:top w:w="0" w:type="dxa"/>
                    <w:left w:w="108" w:type="dxa"/>
                    <w:bottom w:w="0" w:type="dxa"/>
                    <w:right w:w="108" w:type="dxa"/>
                  </w:tcMar>
                </w:tcPr>
                <w:p w14:paraId="3F79E619" w14:textId="77777777" w:rsidR="00357BB9" w:rsidRDefault="00471FD8">
                  <w:pPr>
                    <w:pStyle w:val="a9"/>
                    <w:spacing w:after="0"/>
                    <w:jc w:val="center"/>
                    <w:rPr>
                      <w:sz w:val="12"/>
                      <w:szCs w:val="12"/>
                    </w:rPr>
                  </w:pPr>
                  <w:r>
                    <w:rPr>
                      <w:sz w:val="12"/>
                      <w:szCs w:val="12"/>
                    </w:rPr>
                    <w:t>1224</w:t>
                  </w:r>
                </w:p>
              </w:tc>
              <w:tc>
                <w:tcPr>
                  <w:tcW w:w="483" w:type="dxa"/>
                  <w:shd w:val="clear" w:color="auto" w:fill="E2EFD9" w:themeFill="accent6" w:themeFillTint="33"/>
                  <w:tcMar>
                    <w:top w:w="0" w:type="dxa"/>
                    <w:left w:w="108" w:type="dxa"/>
                    <w:bottom w:w="0" w:type="dxa"/>
                    <w:right w:w="108" w:type="dxa"/>
                  </w:tcMar>
                </w:tcPr>
                <w:p w14:paraId="427D31C9" w14:textId="77777777" w:rsidR="00357BB9" w:rsidRDefault="00471FD8">
                  <w:pPr>
                    <w:pStyle w:val="a9"/>
                    <w:spacing w:after="0"/>
                    <w:jc w:val="center"/>
                    <w:rPr>
                      <w:sz w:val="12"/>
                      <w:szCs w:val="12"/>
                    </w:rPr>
                  </w:pPr>
                  <w:r>
                    <w:rPr>
                      <w:sz w:val="12"/>
                      <w:szCs w:val="12"/>
                    </w:rPr>
                    <w:t>1544</w:t>
                  </w:r>
                </w:p>
              </w:tc>
              <w:tc>
                <w:tcPr>
                  <w:tcW w:w="483" w:type="dxa"/>
                  <w:shd w:val="clear" w:color="auto" w:fill="E2EFD9" w:themeFill="accent6" w:themeFillTint="33"/>
                  <w:tcMar>
                    <w:top w:w="0" w:type="dxa"/>
                    <w:left w:w="108" w:type="dxa"/>
                    <w:bottom w:w="0" w:type="dxa"/>
                    <w:right w:w="108" w:type="dxa"/>
                  </w:tcMar>
                </w:tcPr>
                <w:p w14:paraId="57EBCAA7" w14:textId="77777777" w:rsidR="00357BB9" w:rsidRDefault="00471FD8">
                  <w:pPr>
                    <w:pStyle w:val="a9"/>
                    <w:spacing w:after="0"/>
                    <w:jc w:val="center"/>
                    <w:rPr>
                      <w:sz w:val="12"/>
                      <w:szCs w:val="12"/>
                    </w:rPr>
                  </w:pPr>
                  <w:r>
                    <w:rPr>
                      <w:sz w:val="12"/>
                      <w:szCs w:val="12"/>
                    </w:rPr>
                    <w:t>1800</w:t>
                  </w:r>
                </w:p>
              </w:tc>
              <w:tc>
                <w:tcPr>
                  <w:tcW w:w="483" w:type="dxa"/>
                  <w:shd w:val="clear" w:color="auto" w:fill="E2EFD9" w:themeFill="accent6" w:themeFillTint="33"/>
                  <w:tcMar>
                    <w:top w:w="0" w:type="dxa"/>
                    <w:left w:w="108" w:type="dxa"/>
                    <w:bottom w:w="0" w:type="dxa"/>
                    <w:right w:w="108" w:type="dxa"/>
                  </w:tcMar>
                </w:tcPr>
                <w:p w14:paraId="0BCA5252" w14:textId="77777777" w:rsidR="00357BB9" w:rsidRDefault="00471FD8">
                  <w:pPr>
                    <w:pStyle w:val="a9"/>
                    <w:spacing w:after="0"/>
                    <w:jc w:val="center"/>
                    <w:rPr>
                      <w:sz w:val="12"/>
                      <w:szCs w:val="12"/>
                    </w:rPr>
                  </w:pPr>
                  <w:r>
                    <w:rPr>
                      <w:sz w:val="12"/>
                      <w:szCs w:val="12"/>
                    </w:rPr>
                    <w:t>2472</w:t>
                  </w:r>
                </w:p>
              </w:tc>
              <w:tc>
                <w:tcPr>
                  <w:tcW w:w="483" w:type="dxa"/>
                  <w:shd w:val="clear" w:color="auto" w:fill="E2EFD9" w:themeFill="accent6" w:themeFillTint="33"/>
                  <w:tcMar>
                    <w:top w:w="0" w:type="dxa"/>
                    <w:left w:w="108" w:type="dxa"/>
                    <w:bottom w:w="0" w:type="dxa"/>
                    <w:right w:w="108" w:type="dxa"/>
                  </w:tcMar>
                </w:tcPr>
                <w:p w14:paraId="6BC4CB9C" w14:textId="77777777" w:rsidR="00357BB9" w:rsidRDefault="00471FD8">
                  <w:pPr>
                    <w:pStyle w:val="a9"/>
                    <w:spacing w:after="0"/>
                    <w:jc w:val="center"/>
                    <w:rPr>
                      <w:sz w:val="12"/>
                      <w:szCs w:val="12"/>
                    </w:rPr>
                  </w:pPr>
                  <w:r>
                    <w:rPr>
                      <w:sz w:val="12"/>
                      <w:szCs w:val="12"/>
                    </w:rPr>
                    <w:t>3112</w:t>
                  </w:r>
                </w:p>
              </w:tc>
            </w:tr>
            <w:tr w:rsidR="00357BB9" w14:paraId="4F138297" w14:textId="77777777">
              <w:trPr>
                <w:cantSplit/>
                <w:jc w:val="center"/>
              </w:trPr>
              <w:tc>
                <w:tcPr>
                  <w:tcW w:w="856" w:type="dxa"/>
                  <w:vMerge/>
                  <w:vAlign w:val="center"/>
                </w:tcPr>
                <w:p w14:paraId="362232ED" w14:textId="77777777" w:rsidR="00357BB9" w:rsidRDefault="00357BB9">
                  <w:pPr>
                    <w:rPr>
                      <w:rFonts w:ascii="Arial" w:eastAsiaTheme="minorHAnsi" w:hAnsi="Arial" w:cs="Arial"/>
                      <w:sz w:val="12"/>
                      <w:szCs w:val="12"/>
                    </w:rPr>
                  </w:pPr>
                </w:p>
              </w:tc>
              <w:tc>
                <w:tcPr>
                  <w:tcW w:w="585" w:type="dxa"/>
                  <w:shd w:val="clear" w:color="auto" w:fill="E2EFD9" w:themeFill="accent6" w:themeFillTint="33"/>
                  <w:tcMar>
                    <w:top w:w="0" w:type="dxa"/>
                    <w:left w:w="108" w:type="dxa"/>
                    <w:bottom w:w="0" w:type="dxa"/>
                    <w:right w:w="108" w:type="dxa"/>
                  </w:tcMar>
                  <w:vAlign w:val="center"/>
                </w:tcPr>
                <w:p w14:paraId="59086BC3" w14:textId="77777777" w:rsidR="00357BB9" w:rsidRDefault="00471FD8">
                  <w:pPr>
                    <w:pStyle w:val="a9"/>
                    <w:spacing w:after="0"/>
                    <w:jc w:val="center"/>
                    <w:rPr>
                      <w:sz w:val="12"/>
                      <w:szCs w:val="12"/>
                      <w:lang w:eastAsia="en-US"/>
                    </w:rPr>
                  </w:pPr>
                  <w:r>
                    <w:rPr>
                      <w:color w:val="000000"/>
                      <w:sz w:val="12"/>
                      <w:szCs w:val="12"/>
                      <w:lang w:eastAsia="en-US"/>
                    </w:rPr>
                    <w:t>16</w:t>
                  </w:r>
                </w:p>
              </w:tc>
              <w:tc>
                <w:tcPr>
                  <w:tcW w:w="498" w:type="dxa"/>
                  <w:shd w:val="clear" w:color="auto" w:fill="E2EFD9" w:themeFill="accent6" w:themeFillTint="33"/>
                  <w:tcMar>
                    <w:top w:w="0" w:type="dxa"/>
                    <w:left w:w="108" w:type="dxa"/>
                    <w:bottom w:w="0" w:type="dxa"/>
                    <w:right w:w="108" w:type="dxa"/>
                  </w:tcMar>
                </w:tcPr>
                <w:p w14:paraId="331B047D" w14:textId="77777777" w:rsidR="00357BB9" w:rsidRDefault="00471FD8">
                  <w:pPr>
                    <w:pStyle w:val="a9"/>
                    <w:spacing w:after="0"/>
                    <w:jc w:val="center"/>
                    <w:rPr>
                      <w:sz w:val="12"/>
                      <w:szCs w:val="12"/>
                    </w:rPr>
                  </w:pPr>
                  <w:r>
                    <w:rPr>
                      <w:sz w:val="12"/>
                      <w:szCs w:val="12"/>
                      <w:highlight w:val="yellow"/>
                    </w:rPr>
                    <w:t>296</w:t>
                  </w:r>
                </w:p>
              </w:tc>
              <w:tc>
                <w:tcPr>
                  <w:tcW w:w="483" w:type="dxa"/>
                  <w:shd w:val="clear" w:color="auto" w:fill="E2EFD9" w:themeFill="accent6" w:themeFillTint="33"/>
                  <w:tcMar>
                    <w:top w:w="0" w:type="dxa"/>
                    <w:left w:w="108" w:type="dxa"/>
                    <w:bottom w:w="0" w:type="dxa"/>
                    <w:right w:w="108" w:type="dxa"/>
                  </w:tcMar>
                </w:tcPr>
                <w:p w14:paraId="2E87F16C" w14:textId="77777777" w:rsidR="00357BB9" w:rsidRDefault="00471FD8">
                  <w:pPr>
                    <w:pStyle w:val="a9"/>
                    <w:spacing w:after="0"/>
                    <w:jc w:val="center"/>
                    <w:rPr>
                      <w:sz w:val="12"/>
                      <w:szCs w:val="12"/>
                    </w:rPr>
                  </w:pPr>
                  <w:r>
                    <w:rPr>
                      <w:sz w:val="12"/>
                      <w:szCs w:val="12"/>
                    </w:rPr>
                    <w:t>632</w:t>
                  </w:r>
                </w:p>
              </w:tc>
              <w:tc>
                <w:tcPr>
                  <w:tcW w:w="483" w:type="dxa"/>
                  <w:shd w:val="clear" w:color="auto" w:fill="E2EFD9" w:themeFill="accent6" w:themeFillTint="33"/>
                  <w:tcMar>
                    <w:top w:w="0" w:type="dxa"/>
                    <w:left w:w="108" w:type="dxa"/>
                    <w:bottom w:w="0" w:type="dxa"/>
                    <w:right w:w="108" w:type="dxa"/>
                  </w:tcMar>
                </w:tcPr>
                <w:p w14:paraId="3045970C" w14:textId="77777777" w:rsidR="00357BB9" w:rsidRDefault="00471FD8">
                  <w:pPr>
                    <w:pStyle w:val="a9"/>
                    <w:spacing w:after="0"/>
                    <w:jc w:val="center"/>
                    <w:rPr>
                      <w:sz w:val="12"/>
                      <w:szCs w:val="12"/>
                    </w:rPr>
                  </w:pPr>
                  <w:r>
                    <w:rPr>
                      <w:sz w:val="12"/>
                      <w:szCs w:val="12"/>
                    </w:rPr>
                    <w:t>968</w:t>
                  </w:r>
                </w:p>
              </w:tc>
              <w:tc>
                <w:tcPr>
                  <w:tcW w:w="483" w:type="dxa"/>
                  <w:shd w:val="clear" w:color="auto" w:fill="E2EFD9" w:themeFill="accent6" w:themeFillTint="33"/>
                  <w:tcMar>
                    <w:top w:w="0" w:type="dxa"/>
                    <w:left w:w="108" w:type="dxa"/>
                    <w:bottom w:w="0" w:type="dxa"/>
                    <w:right w:w="108" w:type="dxa"/>
                  </w:tcMar>
                </w:tcPr>
                <w:p w14:paraId="78C086E4" w14:textId="77777777" w:rsidR="00357BB9" w:rsidRDefault="00471FD8">
                  <w:pPr>
                    <w:pStyle w:val="a9"/>
                    <w:spacing w:after="0"/>
                    <w:jc w:val="center"/>
                    <w:rPr>
                      <w:sz w:val="12"/>
                      <w:szCs w:val="12"/>
                    </w:rPr>
                  </w:pPr>
                  <w:r>
                    <w:rPr>
                      <w:sz w:val="12"/>
                      <w:szCs w:val="12"/>
                    </w:rPr>
                    <w:t>1288</w:t>
                  </w:r>
                </w:p>
              </w:tc>
              <w:tc>
                <w:tcPr>
                  <w:tcW w:w="483" w:type="dxa"/>
                  <w:shd w:val="clear" w:color="auto" w:fill="E2EFD9" w:themeFill="accent6" w:themeFillTint="33"/>
                  <w:tcMar>
                    <w:top w:w="0" w:type="dxa"/>
                    <w:left w:w="108" w:type="dxa"/>
                    <w:bottom w:w="0" w:type="dxa"/>
                    <w:right w:w="108" w:type="dxa"/>
                  </w:tcMar>
                </w:tcPr>
                <w:p w14:paraId="0D03C960" w14:textId="77777777" w:rsidR="00357BB9" w:rsidRDefault="00471FD8">
                  <w:pPr>
                    <w:pStyle w:val="a9"/>
                    <w:spacing w:after="0"/>
                    <w:jc w:val="center"/>
                    <w:rPr>
                      <w:sz w:val="12"/>
                      <w:szCs w:val="12"/>
                    </w:rPr>
                  </w:pPr>
                  <w:r>
                    <w:rPr>
                      <w:sz w:val="12"/>
                      <w:szCs w:val="12"/>
                    </w:rPr>
                    <w:t>1608</w:t>
                  </w:r>
                </w:p>
              </w:tc>
              <w:tc>
                <w:tcPr>
                  <w:tcW w:w="483" w:type="dxa"/>
                  <w:shd w:val="clear" w:color="auto" w:fill="E2EFD9" w:themeFill="accent6" w:themeFillTint="33"/>
                  <w:tcMar>
                    <w:top w:w="0" w:type="dxa"/>
                    <w:left w:w="108" w:type="dxa"/>
                    <w:bottom w:w="0" w:type="dxa"/>
                    <w:right w:w="108" w:type="dxa"/>
                  </w:tcMar>
                </w:tcPr>
                <w:p w14:paraId="655114C1" w14:textId="77777777" w:rsidR="00357BB9" w:rsidRDefault="00471FD8">
                  <w:pPr>
                    <w:pStyle w:val="a9"/>
                    <w:spacing w:after="0"/>
                    <w:jc w:val="center"/>
                    <w:rPr>
                      <w:sz w:val="12"/>
                      <w:szCs w:val="12"/>
                    </w:rPr>
                  </w:pPr>
                  <w:r>
                    <w:rPr>
                      <w:sz w:val="12"/>
                      <w:szCs w:val="12"/>
                    </w:rPr>
                    <w:t>1928</w:t>
                  </w:r>
                </w:p>
              </w:tc>
              <w:tc>
                <w:tcPr>
                  <w:tcW w:w="483" w:type="dxa"/>
                  <w:shd w:val="clear" w:color="auto" w:fill="E2EFD9" w:themeFill="accent6" w:themeFillTint="33"/>
                  <w:tcMar>
                    <w:top w:w="0" w:type="dxa"/>
                    <w:left w:w="108" w:type="dxa"/>
                    <w:bottom w:w="0" w:type="dxa"/>
                    <w:right w:w="108" w:type="dxa"/>
                  </w:tcMar>
                </w:tcPr>
                <w:p w14:paraId="729628BF" w14:textId="77777777" w:rsidR="00357BB9" w:rsidRDefault="00471FD8">
                  <w:pPr>
                    <w:pStyle w:val="a9"/>
                    <w:spacing w:after="0"/>
                    <w:jc w:val="center"/>
                    <w:rPr>
                      <w:sz w:val="12"/>
                      <w:szCs w:val="12"/>
                    </w:rPr>
                  </w:pPr>
                  <w:r>
                    <w:rPr>
                      <w:sz w:val="12"/>
                      <w:szCs w:val="12"/>
                    </w:rPr>
                    <w:t>2600</w:t>
                  </w:r>
                </w:p>
              </w:tc>
              <w:tc>
                <w:tcPr>
                  <w:tcW w:w="483" w:type="dxa"/>
                  <w:shd w:val="clear" w:color="auto" w:fill="E2EFD9" w:themeFill="accent6" w:themeFillTint="33"/>
                  <w:tcMar>
                    <w:top w:w="0" w:type="dxa"/>
                    <w:left w:w="108" w:type="dxa"/>
                    <w:bottom w:w="0" w:type="dxa"/>
                    <w:right w:w="108" w:type="dxa"/>
                  </w:tcMar>
                </w:tcPr>
                <w:p w14:paraId="05A6122A" w14:textId="77777777" w:rsidR="00357BB9" w:rsidRDefault="00471FD8">
                  <w:pPr>
                    <w:pStyle w:val="a9"/>
                    <w:spacing w:after="0"/>
                    <w:jc w:val="center"/>
                    <w:rPr>
                      <w:sz w:val="12"/>
                      <w:szCs w:val="12"/>
                    </w:rPr>
                  </w:pPr>
                  <w:r>
                    <w:rPr>
                      <w:sz w:val="12"/>
                      <w:szCs w:val="12"/>
                    </w:rPr>
                    <w:t>3240</w:t>
                  </w:r>
                </w:p>
              </w:tc>
            </w:tr>
            <w:tr w:rsidR="00357BB9" w14:paraId="59C7F5F6" w14:textId="77777777">
              <w:trPr>
                <w:cantSplit/>
                <w:jc w:val="center"/>
              </w:trPr>
              <w:tc>
                <w:tcPr>
                  <w:tcW w:w="856" w:type="dxa"/>
                  <w:vMerge/>
                  <w:vAlign w:val="center"/>
                </w:tcPr>
                <w:p w14:paraId="3A85B093" w14:textId="77777777" w:rsidR="00357BB9" w:rsidRDefault="00357BB9">
                  <w:pPr>
                    <w:rPr>
                      <w:rFonts w:ascii="Arial" w:eastAsiaTheme="minorHAnsi" w:hAnsi="Arial" w:cs="Arial"/>
                      <w:sz w:val="12"/>
                      <w:szCs w:val="12"/>
                    </w:rPr>
                  </w:pPr>
                </w:p>
              </w:tc>
              <w:tc>
                <w:tcPr>
                  <w:tcW w:w="585" w:type="dxa"/>
                  <w:shd w:val="clear" w:color="auto" w:fill="E2EFD9" w:themeFill="accent6" w:themeFillTint="33"/>
                  <w:tcMar>
                    <w:top w:w="0" w:type="dxa"/>
                    <w:left w:w="108" w:type="dxa"/>
                    <w:bottom w:w="0" w:type="dxa"/>
                    <w:right w:w="108" w:type="dxa"/>
                  </w:tcMar>
                  <w:vAlign w:val="center"/>
                </w:tcPr>
                <w:p w14:paraId="35D3C973" w14:textId="77777777" w:rsidR="00357BB9" w:rsidRDefault="00471FD8">
                  <w:pPr>
                    <w:pStyle w:val="a9"/>
                    <w:spacing w:after="0"/>
                    <w:jc w:val="center"/>
                    <w:rPr>
                      <w:color w:val="000000"/>
                      <w:sz w:val="12"/>
                      <w:szCs w:val="12"/>
                      <w:lang w:eastAsia="en-US"/>
                    </w:rPr>
                  </w:pPr>
                  <w:r>
                    <w:rPr>
                      <w:color w:val="000000"/>
                      <w:sz w:val="12"/>
                      <w:szCs w:val="12"/>
                      <w:lang w:eastAsia="en-US"/>
                    </w:rPr>
                    <w:t>17</w:t>
                  </w:r>
                </w:p>
              </w:tc>
              <w:tc>
                <w:tcPr>
                  <w:tcW w:w="498" w:type="dxa"/>
                  <w:shd w:val="clear" w:color="auto" w:fill="E2EFD9" w:themeFill="accent6" w:themeFillTint="33"/>
                  <w:tcMar>
                    <w:top w:w="0" w:type="dxa"/>
                    <w:left w:w="108" w:type="dxa"/>
                    <w:bottom w:w="0" w:type="dxa"/>
                    <w:right w:w="108" w:type="dxa"/>
                  </w:tcMar>
                </w:tcPr>
                <w:p w14:paraId="18E416A6" w14:textId="77777777" w:rsidR="00357BB9" w:rsidRDefault="00471FD8">
                  <w:pPr>
                    <w:pStyle w:val="a9"/>
                    <w:spacing w:after="0"/>
                    <w:jc w:val="center"/>
                    <w:rPr>
                      <w:sz w:val="12"/>
                      <w:szCs w:val="12"/>
                    </w:rPr>
                  </w:pPr>
                  <w:r>
                    <w:rPr>
                      <w:sz w:val="12"/>
                      <w:szCs w:val="12"/>
                    </w:rPr>
                    <w:t>336</w:t>
                  </w:r>
                </w:p>
              </w:tc>
              <w:tc>
                <w:tcPr>
                  <w:tcW w:w="483" w:type="dxa"/>
                  <w:shd w:val="clear" w:color="auto" w:fill="E2EFD9" w:themeFill="accent6" w:themeFillTint="33"/>
                  <w:tcMar>
                    <w:top w:w="0" w:type="dxa"/>
                    <w:left w:w="108" w:type="dxa"/>
                    <w:bottom w:w="0" w:type="dxa"/>
                    <w:right w:w="108" w:type="dxa"/>
                  </w:tcMar>
                </w:tcPr>
                <w:p w14:paraId="014597EE" w14:textId="77777777" w:rsidR="00357BB9" w:rsidRDefault="00471FD8">
                  <w:pPr>
                    <w:pStyle w:val="a9"/>
                    <w:spacing w:after="0"/>
                    <w:jc w:val="center"/>
                    <w:rPr>
                      <w:sz w:val="12"/>
                      <w:szCs w:val="12"/>
                    </w:rPr>
                  </w:pPr>
                  <w:r>
                    <w:rPr>
                      <w:sz w:val="12"/>
                      <w:szCs w:val="12"/>
                    </w:rPr>
                    <w:t>696</w:t>
                  </w:r>
                </w:p>
              </w:tc>
              <w:tc>
                <w:tcPr>
                  <w:tcW w:w="483" w:type="dxa"/>
                  <w:shd w:val="clear" w:color="auto" w:fill="E2EFD9" w:themeFill="accent6" w:themeFillTint="33"/>
                  <w:tcMar>
                    <w:top w:w="0" w:type="dxa"/>
                    <w:left w:w="108" w:type="dxa"/>
                    <w:bottom w:w="0" w:type="dxa"/>
                    <w:right w:w="108" w:type="dxa"/>
                  </w:tcMar>
                </w:tcPr>
                <w:p w14:paraId="65E22CB9" w14:textId="77777777" w:rsidR="00357BB9" w:rsidRDefault="00471FD8">
                  <w:pPr>
                    <w:pStyle w:val="a9"/>
                    <w:spacing w:after="0"/>
                    <w:jc w:val="center"/>
                    <w:rPr>
                      <w:sz w:val="12"/>
                      <w:szCs w:val="12"/>
                    </w:rPr>
                  </w:pPr>
                  <w:r>
                    <w:rPr>
                      <w:sz w:val="12"/>
                      <w:szCs w:val="12"/>
                    </w:rPr>
                    <w:t>1064</w:t>
                  </w:r>
                </w:p>
              </w:tc>
              <w:tc>
                <w:tcPr>
                  <w:tcW w:w="483" w:type="dxa"/>
                  <w:shd w:val="clear" w:color="auto" w:fill="E2EFD9" w:themeFill="accent6" w:themeFillTint="33"/>
                  <w:tcMar>
                    <w:top w:w="0" w:type="dxa"/>
                    <w:left w:w="108" w:type="dxa"/>
                    <w:bottom w:w="0" w:type="dxa"/>
                    <w:right w:w="108" w:type="dxa"/>
                  </w:tcMar>
                </w:tcPr>
                <w:p w14:paraId="30DA95F1" w14:textId="77777777" w:rsidR="00357BB9" w:rsidRDefault="00471FD8">
                  <w:pPr>
                    <w:pStyle w:val="a9"/>
                    <w:spacing w:after="0"/>
                    <w:jc w:val="center"/>
                    <w:rPr>
                      <w:sz w:val="12"/>
                      <w:szCs w:val="12"/>
                    </w:rPr>
                  </w:pPr>
                  <w:r>
                    <w:rPr>
                      <w:sz w:val="12"/>
                      <w:szCs w:val="12"/>
                    </w:rPr>
                    <w:t>1416</w:t>
                  </w:r>
                </w:p>
              </w:tc>
              <w:tc>
                <w:tcPr>
                  <w:tcW w:w="483" w:type="dxa"/>
                  <w:shd w:val="clear" w:color="auto" w:fill="E2EFD9" w:themeFill="accent6" w:themeFillTint="33"/>
                  <w:tcMar>
                    <w:top w:w="0" w:type="dxa"/>
                    <w:left w:w="108" w:type="dxa"/>
                    <w:bottom w:w="0" w:type="dxa"/>
                    <w:right w:w="108" w:type="dxa"/>
                  </w:tcMar>
                </w:tcPr>
                <w:p w14:paraId="4CB71099" w14:textId="77777777" w:rsidR="00357BB9" w:rsidRDefault="00471FD8">
                  <w:pPr>
                    <w:pStyle w:val="a9"/>
                    <w:spacing w:after="0"/>
                    <w:jc w:val="center"/>
                    <w:rPr>
                      <w:sz w:val="12"/>
                      <w:szCs w:val="12"/>
                    </w:rPr>
                  </w:pPr>
                  <w:r>
                    <w:rPr>
                      <w:sz w:val="12"/>
                      <w:szCs w:val="12"/>
                    </w:rPr>
                    <w:t>1800</w:t>
                  </w:r>
                </w:p>
              </w:tc>
              <w:tc>
                <w:tcPr>
                  <w:tcW w:w="483" w:type="dxa"/>
                  <w:shd w:val="clear" w:color="auto" w:fill="E2EFD9" w:themeFill="accent6" w:themeFillTint="33"/>
                  <w:tcMar>
                    <w:top w:w="0" w:type="dxa"/>
                    <w:left w:w="108" w:type="dxa"/>
                    <w:bottom w:w="0" w:type="dxa"/>
                    <w:right w:w="108" w:type="dxa"/>
                  </w:tcMar>
                </w:tcPr>
                <w:p w14:paraId="26049374" w14:textId="77777777" w:rsidR="00357BB9" w:rsidRDefault="00471FD8">
                  <w:pPr>
                    <w:pStyle w:val="a9"/>
                    <w:spacing w:after="0"/>
                    <w:jc w:val="center"/>
                    <w:rPr>
                      <w:sz w:val="12"/>
                      <w:szCs w:val="12"/>
                    </w:rPr>
                  </w:pPr>
                  <w:r>
                    <w:rPr>
                      <w:sz w:val="12"/>
                      <w:szCs w:val="12"/>
                    </w:rPr>
                    <w:t>2152</w:t>
                  </w:r>
                </w:p>
              </w:tc>
              <w:tc>
                <w:tcPr>
                  <w:tcW w:w="483" w:type="dxa"/>
                  <w:shd w:val="clear" w:color="auto" w:fill="E2EFD9" w:themeFill="accent6" w:themeFillTint="33"/>
                  <w:tcMar>
                    <w:top w:w="0" w:type="dxa"/>
                    <w:left w:w="108" w:type="dxa"/>
                    <w:bottom w:w="0" w:type="dxa"/>
                    <w:right w:w="108" w:type="dxa"/>
                  </w:tcMar>
                </w:tcPr>
                <w:p w14:paraId="189982C3" w14:textId="77777777" w:rsidR="00357BB9" w:rsidRDefault="00471FD8">
                  <w:pPr>
                    <w:pStyle w:val="a9"/>
                    <w:spacing w:after="0"/>
                    <w:jc w:val="center"/>
                    <w:rPr>
                      <w:sz w:val="12"/>
                      <w:szCs w:val="12"/>
                    </w:rPr>
                  </w:pPr>
                  <w:r>
                    <w:rPr>
                      <w:sz w:val="12"/>
                      <w:szCs w:val="12"/>
                    </w:rPr>
                    <w:t>2856</w:t>
                  </w:r>
                </w:p>
              </w:tc>
              <w:tc>
                <w:tcPr>
                  <w:tcW w:w="483" w:type="dxa"/>
                  <w:shd w:val="clear" w:color="auto" w:fill="E2EFD9" w:themeFill="accent6" w:themeFillTint="33"/>
                  <w:tcMar>
                    <w:top w:w="0" w:type="dxa"/>
                    <w:left w:w="108" w:type="dxa"/>
                    <w:bottom w:w="0" w:type="dxa"/>
                    <w:right w:w="108" w:type="dxa"/>
                  </w:tcMar>
                </w:tcPr>
                <w:p w14:paraId="543A4077" w14:textId="77777777" w:rsidR="00357BB9" w:rsidRDefault="00471FD8">
                  <w:pPr>
                    <w:pStyle w:val="a9"/>
                    <w:spacing w:after="0"/>
                    <w:jc w:val="center"/>
                    <w:rPr>
                      <w:sz w:val="12"/>
                      <w:szCs w:val="12"/>
                    </w:rPr>
                  </w:pPr>
                  <w:r>
                    <w:rPr>
                      <w:sz w:val="12"/>
                      <w:szCs w:val="12"/>
                    </w:rPr>
                    <w:t>3624</w:t>
                  </w:r>
                </w:p>
              </w:tc>
            </w:tr>
            <w:tr w:rsidR="00357BB9" w14:paraId="1751D025" w14:textId="77777777">
              <w:trPr>
                <w:cantSplit/>
                <w:jc w:val="center"/>
              </w:trPr>
              <w:tc>
                <w:tcPr>
                  <w:tcW w:w="856" w:type="dxa"/>
                  <w:vMerge/>
                  <w:vAlign w:val="center"/>
                </w:tcPr>
                <w:p w14:paraId="6733CB50" w14:textId="77777777" w:rsidR="00357BB9" w:rsidRDefault="00357BB9">
                  <w:pPr>
                    <w:rPr>
                      <w:rFonts w:ascii="Arial" w:eastAsiaTheme="minorHAnsi" w:hAnsi="Arial" w:cs="Arial"/>
                      <w:sz w:val="12"/>
                      <w:szCs w:val="12"/>
                    </w:rPr>
                  </w:pPr>
                </w:p>
              </w:tc>
              <w:tc>
                <w:tcPr>
                  <w:tcW w:w="585" w:type="dxa"/>
                  <w:shd w:val="clear" w:color="auto" w:fill="E2EFD9" w:themeFill="accent6" w:themeFillTint="33"/>
                  <w:tcMar>
                    <w:top w:w="0" w:type="dxa"/>
                    <w:left w:w="108" w:type="dxa"/>
                    <w:bottom w:w="0" w:type="dxa"/>
                    <w:right w:w="108" w:type="dxa"/>
                  </w:tcMar>
                  <w:vAlign w:val="center"/>
                </w:tcPr>
                <w:p w14:paraId="490B99F3" w14:textId="77777777" w:rsidR="00357BB9" w:rsidRDefault="00471FD8">
                  <w:pPr>
                    <w:pStyle w:val="a9"/>
                    <w:spacing w:after="0"/>
                    <w:jc w:val="center"/>
                    <w:rPr>
                      <w:sz w:val="12"/>
                      <w:szCs w:val="12"/>
                      <w:lang w:eastAsia="en-US"/>
                    </w:rPr>
                  </w:pPr>
                  <w:r>
                    <w:rPr>
                      <w:color w:val="000000"/>
                      <w:sz w:val="12"/>
                      <w:szCs w:val="12"/>
                      <w:lang w:eastAsia="en-US"/>
                    </w:rPr>
                    <w:t>18</w:t>
                  </w:r>
                </w:p>
              </w:tc>
              <w:tc>
                <w:tcPr>
                  <w:tcW w:w="498" w:type="dxa"/>
                  <w:shd w:val="clear" w:color="auto" w:fill="E2EFD9" w:themeFill="accent6" w:themeFillTint="33"/>
                  <w:tcMar>
                    <w:top w:w="0" w:type="dxa"/>
                    <w:left w:w="108" w:type="dxa"/>
                    <w:bottom w:w="0" w:type="dxa"/>
                    <w:right w:w="108" w:type="dxa"/>
                  </w:tcMar>
                </w:tcPr>
                <w:p w14:paraId="5D1DC99B" w14:textId="77777777" w:rsidR="00357BB9" w:rsidRDefault="00471FD8">
                  <w:pPr>
                    <w:pStyle w:val="a9"/>
                    <w:spacing w:after="0"/>
                    <w:jc w:val="center"/>
                    <w:rPr>
                      <w:sz w:val="12"/>
                      <w:szCs w:val="12"/>
                    </w:rPr>
                  </w:pPr>
                  <w:r>
                    <w:rPr>
                      <w:sz w:val="12"/>
                      <w:szCs w:val="12"/>
                    </w:rPr>
                    <w:t>376</w:t>
                  </w:r>
                </w:p>
              </w:tc>
              <w:tc>
                <w:tcPr>
                  <w:tcW w:w="483" w:type="dxa"/>
                  <w:shd w:val="clear" w:color="auto" w:fill="E2EFD9" w:themeFill="accent6" w:themeFillTint="33"/>
                  <w:tcMar>
                    <w:top w:w="0" w:type="dxa"/>
                    <w:left w:w="108" w:type="dxa"/>
                    <w:bottom w:w="0" w:type="dxa"/>
                    <w:right w:w="108" w:type="dxa"/>
                  </w:tcMar>
                </w:tcPr>
                <w:p w14:paraId="5ACC2057" w14:textId="77777777" w:rsidR="00357BB9" w:rsidRDefault="00471FD8">
                  <w:pPr>
                    <w:pStyle w:val="a9"/>
                    <w:spacing w:after="0"/>
                    <w:jc w:val="center"/>
                    <w:rPr>
                      <w:sz w:val="12"/>
                      <w:szCs w:val="12"/>
                    </w:rPr>
                  </w:pPr>
                  <w:r>
                    <w:rPr>
                      <w:sz w:val="12"/>
                      <w:szCs w:val="12"/>
                    </w:rPr>
                    <w:t>776</w:t>
                  </w:r>
                </w:p>
              </w:tc>
              <w:tc>
                <w:tcPr>
                  <w:tcW w:w="483" w:type="dxa"/>
                  <w:shd w:val="clear" w:color="auto" w:fill="E2EFD9" w:themeFill="accent6" w:themeFillTint="33"/>
                  <w:tcMar>
                    <w:top w:w="0" w:type="dxa"/>
                    <w:left w:w="108" w:type="dxa"/>
                    <w:bottom w:w="0" w:type="dxa"/>
                    <w:right w:w="108" w:type="dxa"/>
                  </w:tcMar>
                </w:tcPr>
                <w:p w14:paraId="64018C0F" w14:textId="77777777" w:rsidR="00357BB9" w:rsidRDefault="00471FD8">
                  <w:pPr>
                    <w:pStyle w:val="a9"/>
                    <w:spacing w:after="0"/>
                    <w:jc w:val="center"/>
                    <w:rPr>
                      <w:sz w:val="12"/>
                      <w:szCs w:val="12"/>
                    </w:rPr>
                  </w:pPr>
                  <w:r>
                    <w:rPr>
                      <w:sz w:val="12"/>
                      <w:szCs w:val="12"/>
                    </w:rPr>
                    <w:t>1160</w:t>
                  </w:r>
                </w:p>
              </w:tc>
              <w:tc>
                <w:tcPr>
                  <w:tcW w:w="483" w:type="dxa"/>
                  <w:shd w:val="clear" w:color="auto" w:fill="E2EFD9" w:themeFill="accent6" w:themeFillTint="33"/>
                  <w:tcMar>
                    <w:top w:w="0" w:type="dxa"/>
                    <w:left w:w="108" w:type="dxa"/>
                    <w:bottom w:w="0" w:type="dxa"/>
                    <w:right w:w="108" w:type="dxa"/>
                  </w:tcMar>
                </w:tcPr>
                <w:p w14:paraId="2A670F37" w14:textId="77777777" w:rsidR="00357BB9" w:rsidRDefault="00471FD8">
                  <w:pPr>
                    <w:pStyle w:val="a9"/>
                    <w:spacing w:after="0"/>
                    <w:jc w:val="center"/>
                    <w:rPr>
                      <w:sz w:val="12"/>
                      <w:szCs w:val="12"/>
                    </w:rPr>
                  </w:pPr>
                  <w:r>
                    <w:rPr>
                      <w:sz w:val="12"/>
                      <w:szCs w:val="12"/>
                    </w:rPr>
                    <w:t>1544</w:t>
                  </w:r>
                </w:p>
              </w:tc>
              <w:tc>
                <w:tcPr>
                  <w:tcW w:w="483" w:type="dxa"/>
                  <w:shd w:val="clear" w:color="auto" w:fill="E2EFD9" w:themeFill="accent6" w:themeFillTint="33"/>
                  <w:tcMar>
                    <w:top w:w="0" w:type="dxa"/>
                    <w:left w:w="108" w:type="dxa"/>
                    <w:bottom w:w="0" w:type="dxa"/>
                    <w:right w:w="108" w:type="dxa"/>
                  </w:tcMar>
                </w:tcPr>
                <w:p w14:paraId="4EBF7CCF" w14:textId="77777777" w:rsidR="00357BB9" w:rsidRDefault="00471FD8">
                  <w:pPr>
                    <w:pStyle w:val="a9"/>
                    <w:spacing w:after="0"/>
                    <w:jc w:val="center"/>
                    <w:rPr>
                      <w:sz w:val="12"/>
                      <w:szCs w:val="12"/>
                    </w:rPr>
                  </w:pPr>
                  <w:r>
                    <w:rPr>
                      <w:sz w:val="12"/>
                      <w:szCs w:val="12"/>
                    </w:rPr>
                    <w:t>1992</w:t>
                  </w:r>
                </w:p>
              </w:tc>
              <w:tc>
                <w:tcPr>
                  <w:tcW w:w="483" w:type="dxa"/>
                  <w:shd w:val="clear" w:color="auto" w:fill="E2EFD9" w:themeFill="accent6" w:themeFillTint="33"/>
                  <w:tcMar>
                    <w:top w:w="0" w:type="dxa"/>
                    <w:left w:w="108" w:type="dxa"/>
                    <w:bottom w:w="0" w:type="dxa"/>
                    <w:right w:w="108" w:type="dxa"/>
                  </w:tcMar>
                </w:tcPr>
                <w:p w14:paraId="2323E426" w14:textId="77777777" w:rsidR="00357BB9" w:rsidRDefault="00471FD8">
                  <w:pPr>
                    <w:pStyle w:val="a9"/>
                    <w:spacing w:after="0"/>
                    <w:jc w:val="center"/>
                    <w:rPr>
                      <w:sz w:val="12"/>
                      <w:szCs w:val="12"/>
                    </w:rPr>
                  </w:pPr>
                  <w:r>
                    <w:rPr>
                      <w:sz w:val="12"/>
                      <w:szCs w:val="12"/>
                    </w:rPr>
                    <w:t>2344</w:t>
                  </w:r>
                </w:p>
              </w:tc>
              <w:tc>
                <w:tcPr>
                  <w:tcW w:w="483" w:type="dxa"/>
                  <w:shd w:val="clear" w:color="auto" w:fill="E2EFD9" w:themeFill="accent6" w:themeFillTint="33"/>
                  <w:tcMar>
                    <w:top w:w="0" w:type="dxa"/>
                    <w:left w:w="108" w:type="dxa"/>
                    <w:bottom w:w="0" w:type="dxa"/>
                    <w:right w:w="108" w:type="dxa"/>
                  </w:tcMar>
                </w:tcPr>
                <w:p w14:paraId="32F43C34" w14:textId="77777777" w:rsidR="00357BB9" w:rsidRDefault="00471FD8">
                  <w:pPr>
                    <w:pStyle w:val="a9"/>
                    <w:spacing w:after="0"/>
                    <w:jc w:val="center"/>
                    <w:rPr>
                      <w:sz w:val="12"/>
                      <w:szCs w:val="12"/>
                    </w:rPr>
                  </w:pPr>
                  <w:r>
                    <w:rPr>
                      <w:sz w:val="12"/>
                      <w:szCs w:val="12"/>
                    </w:rPr>
                    <w:t>3112</w:t>
                  </w:r>
                </w:p>
              </w:tc>
              <w:tc>
                <w:tcPr>
                  <w:tcW w:w="483" w:type="dxa"/>
                  <w:shd w:val="clear" w:color="auto" w:fill="E2EFD9" w:themeFill="accent6" w:themeFillTint="33"/>
                  <w:tcMar>
                    <w:top w:w="0" w:type="dxa"/>
                    <w:left w:w="108" w:type="dxa"/>
                    <w:bottom w:w="0" w:type="dxa"/>
                    <w:right w:w="108" w:type="dxa"/>
                  </w:tcMar>
                </w:tcPr>
                <w:p w14:paraId="5EB66BC8" w14:textId="77777777" w:rsidR="00357BB9" w:rsidRDefault="00471FD8">
                  <w:pPr>
                    <w:pStyle w:val="a9"/>
                    <w:spacing w:after="0"/>
                    <w:jc w:val="center"/>
                    <w:rPr>
                      <w:sz w:val="12"/>
                      <w:szCs w:val="12"/>
                    </w:rPr>
                  </w:pPr>
                  <w:r>
                    <w:rPr>
                      <w:sz w:val="12"/>
                      <w:szCs w:val="12"/>
                    </w:rPr>
                    <w:t>4008</w:t>
                  </w:r>
                </w:p>
              </w:tc>
            </w:tr>
            <w:tr w:rsidR="00357BB9" w14:paraId="533B080D" w14:textId="77777777">
              <w:trPr>
                <w:cantSplit/>
                <w:jc w:val="center"/>
              </w:trPr>
              <w:tc>
                <w:tcPr>
                  <w:tcW w:w="856" w:type="dxa"/>
                  <w:vMerge/>
                  <w:vAlign w:val="center"/>
                </w:tcPr>
                <w:p w14:paraId="38AAD1EA" w14:textId="77777777" w:rsidR="00357BB9" w:rsidRDefault="00357BB9">
                  <w:pPr>
                    <w:rPr>
                      <w:rFonts w:ascii="Arial" w:eastAsiaTheme="minorHAnsi" w:hAnsi="Arial" w:cs="Arial"/>
                      <w:sz w:val="12"/>
                      <w:szCs w:val="12"/>
                    </w:rPr>
                  </w:pPr>
                </w:p>
              </w:tc>
              <w:tc>
                <w:tcPr>
                  <w:tcW w:w="585" w:type="dxa"/>
                  <w:shd w:val="clear" w:color="auto" w:fill="E2EFD9" w:themeFill="accent6" w:themeFillTint="33"/>
                  <w:tcMar>
                    <w:top w:w="0" w:type="dxa"/>
                    <w:left w:w="108" w:type="dxa"/>
                    <w:bottom w:w="0" w:type="dxa"/>
                    <w:right w:w="108" w:type="dxa"/>
                  </w:tcMar>
                  <w:vAlign w:val="center"/>
                </w:tcPr>
                <w:p w14:paraId="0C43D9E0" w14:textId="77777777" w:rsidR="00357BB9" w:rsidRDefault="00471FD8">
                  <w:pPr>
                    <w:pStyle w:val="a9"/>
                    <w:spacing w:after="0"/>
                    <w:jc w:val="center"/>
                    <w:rPr>
                      <w:color w:val="000000"/>
                      <w:sz w:val="12"/>
                      <w:szCs w:val="12"/>
                      <w:lang w:eastAsia="en-US"/>
                    </w:rPr>
                  </w:pPr>
                  <w:r>
                    <w:rPr>
                      <w:color w:val="000000"/>
                      <w:sz w:val="12"/>
                      <w:szCs w:val="12"/>
                      <w:lang w:eastAsia="en-US"/>
                    </w:rPr>
                    <w:t>19</w:t>
                  </w:r>
                </w:p>
              </w:tc>
              <w:tc>
                <w:tcPr>
                  <w:tcW w:w="498" w:type="dxa"/>
                  <w:shd w:val="clear" w:color="auto" w:fill="E2EFD9" w:themeFill="accent6" w:themeFillTint="33"/>
                  <w:tcMar>
                    <w:top w:w="0" w:type="dxa"/>
                    <w:left w:w="108" w:type="dxa"/>
                    <w:bottom w:w="0" w:type="dxa"/>
                    <w:right w:w="108" w:type="dxa"/>
                  </w:tcMar>
                </w:tcPr>
                <w:p w14:paraId="220A0E04" w14:textId="77777777" w:rsidR="00357BB9" w:rsidRDefault="00471FD8">
                  <w:pPr>
                    <w:pStyle w:val="a9"/>
                    <w:spacing w:after="0"/>
                    <w:jc w:val="center"/>
                    <w:rPr>
                      <w:sz w:val="12"/>
                      <w:szCs w:val="12"/>
                    </w:rPr>
                  </w:pPr>
                  <w:r>
                    <w:rPr>
                      <w:sz w:val="12"/>
                      <w:szCs w:val="12"/>
                    </w:rPr>
                    <w:t>408</w:t>
                  </w:r>
                </w:p>
              </w:tc>
              <w:tc>
                <w:tcPr>
                  <w:tcW w:w="483" w:type="dxa"/>
                  <w:shd w:val="clear" w:color="auto" w:fill="E2EFD9" w:themeFill="accent6" w:themeFillTint="33"/>
                  <w:tcMar>
                    <w:top w:w="0" w:type="dxa"/>
                    <w:left w:w="108" w:type="dxa"/>
                    <w:bottom w:w="0" w:type="dxa"/>
                    <w:right w:w="108" w:type="dxa"/>
                  </w:tcMar>
                </w:tcPr>
                <w:p w14:paraId="76C8664C" w14:textId="77777777" w:rsidR="00357BB9" w:rsidRDefault="00471FD8">
                  <w:pPr>
                    <w:pStyle w:val="a9"/>
                    <w:spacing w:after="0"/>
                    <w:jc w:val="center"/>
                    <w:rPr>
                      <w:sz w:val="12"/>
                      <w:szCs w:val="12"/>
                    </w:rPr>
                  </w:pPr>
                  <w:r>
                    <w:rPr>
                      <w:sz w:val="12"/>
                      <w:szCs w:val="12"/>
                    </w:rPr>
                    <w:t>840</w:t>
                  </w:r>
                </w:p>
              </w:tc>
              <w:tc>
                <w:tcPr>
                  <w:tcW w:w="483" w:type="dxa"/>
                  <w:shd w:val="clear" w:color="auto" w:fill="E2EFD9" w:themeFill="accent6" w:themeFillTint="33"/>
                  <w:tcMar>
                    <w:top w:w="0" w:type="dxa"/>
                    <w:left w:w="108" w:type="dxa"/>
                    <w:bottom w:w="0" w:type="dxa"/>
                    <w:right w:w="108" w:type="dxa"/>
                  </w:tcMar>
                </w:tcPr>
                <w:p w14:paraId="01097051" w14:textId="77777777" w:rsidR="00357BB9" w:rsidRDefault="00471FD8">
                  <w:pPr>
                    <w:pStyle w:val="a9"/>
                    <w:spacing w:after="0"/>
                    <w:jc w:val="center"/>
                    <w:rPr>
                      <w:sz w:val="12"/>
                      <w:szCs w:val="12"/>
                    </w:rPr>
                  </w:pPr>
                  <w:r>
                    <w:rPr>
                      <w:sz w:val="12"/>
                      <w:szCs w:val="12"/>
                    </w:rPr>
                    <w:t>1288</w:t>
                  </w:r>
                </w:p>
              </w:tc>
              <w:tc>
                <w:tcPr>
                  <w:tcW w:w="483" w:type="dxa"/>
                  <w:shd w:val="clear" w:color="auto" w:fill="E2EFD9" w:themeFill="accent6" w:themeFillTint="33"/>
                  <w:tcMar>
                    <w:top w:w="0" w:type="dxa"/>
                    <w:left w:w="108" w:type="dxa"/>
                    <w:bottom w:w="0" w:type="dxa"/>
                    <w:right w:w="108" w:type="dxa"/>
                  </w:tcMar>
                </w:tcPr>
                <w:p w14:paraId="62268CE5" w14:textId="77777777" w:rsidR="00357BB9" w:rsidRDefault="00471FD8">
                  <w:pPr>
                    <w:pStyle w:val="a9"/>
                    <w:spacing w:after="0"/>
                    <w:jc w:val="center"/>
                    <w:rPr>
                      <w:sz w:val="12"/>
                      <w:szCs w:val="12"/>
                    </w:rPr>
                  </w:pPr>
                  <w:r>
                    <w:rPr>
                      <w:sz w:val="12"/>
                      <w:szCs w:val="12"/>
                    </w:rPr>
                    <w:t>1736</w:t>
                  </w:r>
                </w:p>
              </w:tc>
              <w:tc>
                <w:tcPr>
                  <w:tcW w:w="483" w:type="dxa"/>
                  <w:shd w:val="clear" w:color="auto" w:fill="E2EFD9" w:themeFill="accent6" w:themeFillTint="33"/>
                  <w:tcMar>
                    <w:top w:w="0" w:type="dxa"/>
                    <w:left w:w="108" w:type="dxa"/>
                    <w:bottom w:w="0" w:type="dxa"/>
                    <w:right w:w="108" w:type="dxa"/>
                  </w:tcMar>
                </w:tcPr>
                <w:p w14:paraId="7BF8133E" w14:textId="77777777" w:rsidR="00357BB9" w:rsidRDefault="00471FD8">
                  <w:pPr>
                    <w:pStyle w:val="a9"/>
                    <w:spacing w:after="0"/>
                    <w:jc w:val="center"/>
                    <w:rPr>
                      <w:sz w:val="12"/>
                      <w:szCs w:val="12"/>
                    </w:rPr>
                  </w:pPr>
                  <w:r>
                    <w:rPr>
                      <w:sz w:val="12"/>
                      <w:szCs w:val="12"/>
                    </w:rPr>
                    <w:t>2152</w:t>
                  </w:r>
                </w:p>
              </w:tc>
              <w:tc>
                <w:tcPr>
                  <w:tcW w:w="483" w:type="dxa"/>
                  <w:shd w:val="clear" w:color="auto" w:fill="E2EFD9" w:themeFill="accent6" w:themeFillTint="33"/>
                  <w:tcMar>
                    <w:top w:w="0" w:type="dxa"/>
                    <w:left w:w="108" w:type="dxa"/>
                    <w:bottom w:w="0" w:type="dxa"/>
                    <w:right w:w="108" w:type="dxa"/>
                  </w:tcMar>
                </w:tcPr>
                <w:p w14:paraId="770725F5" w14:textId="77777777" w:rsidR="00357BB9" w:rsidRDefault="00471FD8">
                  <w:pPr>
                    <w:pStyle w:val="a9"/>
                    <w:spacing w:after="0"/>
                    <w:jc w:val="center"/>
                    <w:rPr>
                      <w:sz w:val="12"/>
                      <w:szCs w:val="12"/>
                    </w:rPr>
                  </w:pPr>
                  <w:r>
                    <w:rPr>
                      <w:sz w:val="12"/>
                      <w:szCs w:val="12"/>
                    </w:rPr>
                    <w:t>2600</w:t>
                  </w:r>
                </w:p>
              </w:tc>
              <w:tc>
                <w:tcPr>
                  <w:tcW w:w="483" w:type="dxa"/>
                  <w:shd w:val="clear" w:color="auto" w:fill="E2EFD9" w:themeFill="accent6" w:themeFillTint="33"/>
                  <w:tcMar>
                    <w:top w:w="0" w:type="dxa"/>
                    <w:left w:w="108" w:type="dxa"/>
                    <w:bottom w:w="0" w:type="dxa"/>
                    <w:right w:w="108" w:type="dxa"/>
                  </w:tcMar>
                </w:tcPr>
                <w:p w14:paraId="684832B2" w14:textId="77777777" w:rsidR="00357BB9" w:rsidRDefault="00471FD8">
                  <w:pPr>
                    <w:pStyle w:val="a9"/>
                    <w:spacing w:after="0"/>
                    <w:jc w:val="center"/>
                    <w:rPr>
                      <w:sz w:val="12"/>
                      <w:szCs w:val="12"/>
                    </w:rPr>
                  </w:pPr>
                  <w:r>
                    <w:rPr>
                      <w:sz w:val="12"/>
                      <w:szCs w:val="12"/>
                    </w:rPr>
                    <w:t>3496</w:t>
                  </w:r>
                </w:p>
              </w:tc>
              <w:tc>
                <w:tcPr>
                  <w:tcW w:w="483" w:type="dxa"/>
                  <w:shd w:val="clear" w:color="auto" w:fill="E2EFD9" w:themeFill="accent6" w:themeFillTint="33"/>
                  <w:tcMar>
                    <w:top w:w="0" w:type="dxa"/>
                    <w:left w:w="108" w:type="dxa"/>
                    <w:bottom w:w="0" w:type="dxa"/>
                    <w:right w:w="108" w:type="dxa"/>
                  </w:tcMar>
                </w:tcPr>
                <w:p w14:paraId="34CDB8E5" w14:textId="77777777" w:rsidR="00357BB9" w:rsidRDefault="00471FD8">
                  <w:pPr>
                    <w:pStyle w:val="a9"/>
                    <w:spacing w:after="0"/>
                    <w:jc w:val="center"/>
                    <w:rPr>
                      <w:sz w:val="12"/>
                      <w:szCs w:val="12"/>
                    </w:rPr>
                  </w:pPr>
                  <w:r>
                    <w:rPr>
                      <w:sz w:val="12"/>
                      <w:szCs w:val="12"/>
                    </w:rPr>
                    <w:t>4264</w:t>
                  </w:r>
                </w:p>
              </w:tc>
            </w:tr>
            <w:tr w:rsidR="00357BB9" w14:paraId="519B43B5" w14:textId="77777777">
              <w:trPr>
                <w:cantSplit/>
                <w:jc w:val="center"/>
              </w:trPr>
              <w:tc>
                <w:tcPr>
                  <w:tcW w:w="856" w:type="dxa"/>
                  <w:vMerge/>
                  <w:vAlign w:val="center"/>
                </w:tcPr>
                <w:p w14:paraId="1AB0B2EA" w14:textId="77777777" w:rsidR="00357BB9" w:rsidRDefault="00357BB9">
                  <w:pPr>
                    <w:rPr>
                      <w:rFonts w:ascii="Arial" w:eastAsiaTheme="minorHAnsi" w:hAnsi="Arial" w:cs="Arial"/>
                      <w:sz w:val="12"/>
                      <w:szCs w:val="12"/>
                    </w:rPr>
                  </w:pPr>
                </w:p>
              </w:tc>
              <w:tc>
                <w:tcPr>
                  <w:tcW w:w="585" w:type="dxa"/>
                  <w:shd w:val="clear" w:color="auto" w:fill="E2EFD9" w:themeFill="accent6" w:themeFillTint="33"/>
                  <w:tcMar>
                    <w:top w:w="0" w:type="dxa"/>
                    <w:left w:w="108" w:type="dxa"/>
                    <w:bottom w:w="0" w:type="dxa"/>
                    <w:right w:w="108" w:type="dxa"/>
                  </w:tcMar>
                  <w:vAlign w:val="center"/>
                </w:tcPr>
                <w:p w14:paraId="07CC8CD5" w14:textId="77777777" w:rsidR="00357BB9" w:rsidRDefault="00471FD8">
                  <w:pPr>
                    <w:pStyle w:val="a9"/>
                    <w:spacing w:after="0"/>
                    <w:jc w:val="center"/>
                    <w:rPr>
                      <w:color w:val="000000"/>
                      <w:sz w:val="12"/>
                      <w:szCs w:val="12"/>
                      <w:lang w:eastAsia="en-US"/>
                    </w:rPr>
                  </w:pPr>
                  <w:r>
                    <w:rPr>
                      <w:color w:val="000000"/>
                      <w:sz w:val="12"/>
                      <w:szCs w:val="12"/>
                      <w:lang w:eastAsia="en-US"/>
                    </w:rPr>
                    <w:t>20</w:t>
                  </w:r>
                </w:p>
              </w:tc>
              <w:tc>
                <w:tcPr>
                  <w:tcW w:w="498" w:type="dxa"/>
                  <w:shd w:val="clear" w:color="auto" w:fill="E2EFD9" w:themeFill="accent6" w:themeFillTint="33"/>
                  <w:tcMar>
                    <w:top w:w="0" w:type="dxa"/>
                    <w:left w:w="108" w:type="dxa"/>
                    <w:bottom w:w="0" w:type="dxa"/>
                    <w:right w:w="108" w:type="dxa"/>
                  </w:tcMar>
                </w:tcPr>
                <w:p w14:paraId="4D438857" w14:textId="77777777" w:rsidR="00357BB9" w:rsidRDefault="00471FD8">
                  <w:pPr>
                    <w:pStyle w:val="a9"/>
                    <w:spacing w:after="0"/>
                    <w:jc w:val="center"/>
                    <w:rPr>
                      <w:sz w:val="12"/>
                      <w:szCs w:val="12"/>
                    </w:rPr>
                  </w:pPr>
                  <w:r>
                    <w:rPr>
                      <w:sz w:val="12"/>
                      <w:szCs w:val="12"/>
                    </w:rPr>
                    <w:t>440</w:t>
                  </w:r>
                </w:p>
              </w:tc>
              <w:tc>
                <w:tcPr>
                  <w:tcW w:w="483" w:type="dxa"/>
                  <w:shd w:val="clear" w:color="auto" w:fill="E2EFD9" w:themeFill="accent6" w:themeFillTint="33"/>
                  <w:tcMar>
                    <w:top w:w="0" w:type="dxa"/>
                    <w:left w:w="108" w:type="dxa"/>
                    <w:bottom w:w="0" w:type="dxa"/>
                    <w:right w:w="108" w:type="dxa"/>
                  </w:tcMar>
                </w:tcPr>
                <w:p w14:paraId="32D25DF4" w14:textId="77777777" w:rsidR="00357BB9" w:rsidRDefault="00471FD8">
                  <w:pPr>
                    <w:pStyle w:val="a9"/>
                    <w:spacing w:after="0"/>
                    <w:jc w:val="center"/>
                    <w:rPr>
                      <w:sz w:val="12"/>
                      <w:szCs w:val="12"/>
                    </w:rPr>
                  </w:pPr>
                  <w:r>
                    <w:rPr>
                      <w:sz w:val="12"/>
                      <w:szCs w:val="12"/>
                    </w:rPr>
                    <w:t>904</w:t>
                  </w:r>
                </w:p>
              </w:tc>
              <w:tc>
                <w:tcPr>
                  <w:tcW w:w="483" w:type="dxa"/>
                  <w:shd w:val="clear" w:color="auto" w:fill="E2EFD9" w:themeFill="accent6" w:themeFillTint="33"/>
                  <w:tcMar>
                    <w:top w:w="0" w:type="dxa"/>
                    <w:left w:w="108" w:type="dxa"/>
                    <w:bottom w:w="0" w:type="dxa"/>
                    <w:right w:w="108" w:type="dxa"/>
                  </w:tcMar>
                </w:tcPr>
                <w:p w14:paraId="4B6B2624" w14:textId="77777777" w:rsidR="00357BB9" w:rsidRDefault="00471FD8">
                  <w:pPr>
                    <w:pStyle w:val="a9"/>
                    <w:spacing w:after="0"/>
                    <w:jc w:val="center"/>
                    <w:rPr>
                      <w:sz w:val="12"/>
                      <w:szCs w:val="12"/>
                    </w:rPr>
                  </w:pPr>
                  <w:r>
                    <w:rPr>
                      <w:sz w:val="12"/>
                      <w:szCs w:val="12"/>
                    </w:rPr>
                    <w:t>1384</w:t>
                  </w:r>
                </w:p>
              </w:tc>
              <w:tc>
                <w:tcPr>
                  <w:tcW w:w="483" w:type="dxa"/>
                  <w:shd w:val="clear" w:color="auto" w:fill="E2EFD9" w:themeFill="accent6" w:themeFillTint="33"/>
                  <w:tcMar>
                    <w:top w:w="0" w:type="dxa"/>
                    <w:left w:w="108" w:type="dxa"/>
                    <w:bottom w:w="0" w:type="dxa"/>
                    <w:right w:w="108" w:type="dxa"/>
                  </w:tcMar>
                </w:tcPr>
                <w:p w14:paraId="68A31E60" w14:textId="77777777" w:rsidR="00357BB9" w:rsidRDefault="00471FD8">
                  <w:pPr>
                    <w:pStyle w:val="a9"/>
                    <w:spacing w:after="0"/>
                    <w:jc w:val="center"/>
                    <w:rPr>
                      <w:sz w:val="12"/>
                      <w:szCs w:val="12"/>
                    </w:rPr>
                  </w:pPr>
                  <w:r>
                    <w:rPr>
                      <w:sz w:val="12"/>
                      <w:szCs w:val="12"/>
                    </w:rPr>
                    <w:t>1864</w:t>
                  </w:r>
                </w:p>
              </w:tc>
              <w:tc>
                <w:tcPr>
                  <w:tcW w:w="483" w:type="dxa"/>
                  <w:shd w:val="clear" w:color="auto" w:fill="E2EFD9" w:themeFill="accent6" w:themeFillTint="33"/>
                  <w:tcMar>
                    <w:top w:w="0" w:type="dxa"/>
                    <w:left w:w="108" w:type="dxa"/>
                    <w:bottom w:w="0" w:type="dxa"/>
                    <w:right w:w="108" w:type="dxa"/>
                  </w:tcMar>
                </w:tcPr>
                <w:p w14:paraId="54D126E9" w14:textId="77777777" w:rsidR="00357BB9" w:rsidRDefault="00471FD8">
                  <w:pPr>
                    <w:pStyle w:val="a9"/>
                    <w:spacing w:after="0"/>
                    <w:jc w:val="center"/>
                    <w:rPr>
                      <w:sz w:val="12"/>
                      <w:szCs w:val="12"/>
                    </w:rPr>
                  </w:pPr>
                  <w:r>
                    <w:rPr>
                      <w:sz w:val="12"/>
                      <w:szCs w:val="12"/>
                    </w:rPr>
                    <w:t>2344</w:t>
                  </w:r>
                </w:p>
              </w:tc>
              <w:tc>
                <w:tcPr>
                  <w:tcW w:w="483" w:type="dxa"/>
                  <w:shd w:val="clear" w:color="auto" w:fill="E2EFD9" w:themeFill="accent6" w:themeFillTint="33"/>
                  <w:tcMar>
                    <w:top w:w="0" w:type="dxa"/>
                    <w:left w:w="108" w:type="dxa"/>
                    <w:bottom w:w="0" w:type="dxa"/>
                    <w:right w:w="108" w:type="dxa"/>
                  </w:tcMar>
                </w:tcPr>
                <w:p w14:paraId="76CE90E8" w14:textId="77777777" w:rsidR="00357BB9" w:rsidRDefault="00471FD8">
                  <w:pPr>
                    <w:pStyle w:val="a9"/>
                    <w:spacing w:after="0"/>
                    <w:jc w:val="center"/>
                    <w:rPr>
                      <w:sz w:val="12"/>
                      <w:szCs w:val="12"/>
                    </w:rPr>
                  </w:pPr>
                  <w:r>
                    <w:rPr>
                      <w:sz w:val="12"/>
                      <w:szCs w:val="12"/>
                    </w:rPr>
                    <w:t>2792</w:t>
                  </w:r>
                </w:p>
              </w:tc>
              <w:tc>
                <w:tcPr>
                  <w:tcW w:w="483" w:type="dxa"/>
                  <w:shd w:val="clear" w:color="auto" w:fill="E2EFD9" w:themeFill="accent6" w:themeFillTint="33"/>
                  <w:tcMar>
                    <w:top w:w="0" w:type="dxa"/>
                    <w:left w:w="108" w:type="dxa"/>
                    <w:bottom w:w="0" w:type="dxa"/>
                    <w:right w:w="108" w:type="dxa"/>
                  </w:tcMar>
                </w:tcPr>
                <w:p w14:paraId="6D9A136F" w14:textId="77777777" w:rsidR="00357BB9" w:rsidRDefault="00471FD8">
                  <w:pPr>
                    <w:pStyle w:val="a9"/>
                    <w:spacing w:after="0"/>
                    <w:jc w:val="center"/>
                    <w:rPr>
                      <w:sz w:val="12"/>
                      <w:szCs w:val="12"/>
                    </w:rPr>
                  </w:pPr>
                  <w:r>
                    <w:rPr>
                      <w:sz w:val="12"/>
                      <w:szCs w:val="12"/>
                    </w:rPr>
                    <w:t>3752</w:t>
                  </w:r>
                </w:p>
              </w:tc>
              <w:tc>
                <w:tcPr>
                  <w:tcW w:w="483" w:type="dxa"/>
                  <w:shd w:val="clear" w:color="auto" w:fill="E2EFD9" w:themeFill="accent6" w:themeFillTint="33"/>
                  <w:tcMar>
                    <w:top w:w="0" w:type="dxa"/>
                    <w:left w:w="108" w:type="dxa"/>
                    <w:bottom w:w="0" w:type="dxa"/>
                    <w:right w:w="108" w:type="dxa"/>
                  </w:tcMar>
                </w:tcPr>
                <w:p w14:paraId="4AE86C9B" w14:textId="77777777" w:rsidR="00357BB9" w:rsidRDefault="00471FD8">
                  <w:pPr>
                    <w:pStyle w:val="a9"/>
                    <w:spacing w:after="0"/>
                    <w:jc w:val="center"/>
                    <w:rPr>
                      <w:sz w:val="12"/>
                      <w:szCs w:val="12"/>
                    </w:rPr>
                  </w:pPr>
                  <w:r>
                    <w:rPr>
                      <w:sz w:val="12"/>
                      <w:szCs w:val="12"/>
                    </w:rPr>
                    <w:t>4584</w:t>
                  </w:r>
                </w:p>
              </w:tc>
            </w:tr>
            <w:tr w:rsidR="00357BB9" w14:paraId="42047046" w14:textId="77777777">
              <w:trPr>
                <w:cantSplit/>
                <w:jc w:val="center"/>
              </w:trPr>
              <w:tc>
                <w:tcPr>
                  <w:tcW w:w="856" w:type="dxa"/>
                  <w:vMerge/>
                  <w:vAlign w:val="center"/>
                </w:tcPr>
                <w:p w14:paraId="4C8168F2" w14:textId="77777777" w:rsidR="00357BB9" w:rsidRDefault="00357BB9">
                  <w:pPr>
                    <w:rPr>
                      <w:rFonts w:ascii="Arial" w:eastAsiaTheme="minorHAnsi" w:hAnsi="Arial" w:cs="Arial"/>
                      <w:sz w:val="12"/>
                      <w:szCs w:val="12"/>
                    </w:rPr>
                  </w:pPr>
                </w:p>
              </w:tc>
              <w:tc>
                <w:tcPr>
                  <w:tcW w:w="585" w:type="dxa"/>
                  <w:shd w:val="clear" w:color="auto" w:fill="E2EFD9" w:themeFill="accent6" w:themeFillTint="33"/>
                  <w:tcMar>
                    <w:top w:w="0" w:type="dxa"/>
                    <w:left w:w="108" w:type="dxa"/>
                    <w:bottom w:w="0" w:type="dxa"/>
                    <w:right w:w="108" w:type="dxa"/>
                  </w:tcMar>
                  <w:vAlign w:val="center"/>
                </w:tcPr>
                <w:p w14:paraId="1BA3DEDD" w14:textId="77777777" w:rsidR="00357BB9" w:rsidRDefault="00471FD8">
                  <w:pPr>
                    <w:pStyle w:val="a9"/>
                    <w:spacing w:after="0"/>
                    <w:jc w:val="center"/>
                    <w:rPr>
                      <w:sz w:val="12"/>
                      <w:szCs w:val="12"/>
                      <w:lang w:eastAsia="en-US"/>
                    </w:rPr>
                  </w:pPr>
                  <w:r>
                    <w:rPr>
                      <w:color w:val="000000"/>
                      <w:sz w:val="12"/>
                      <w:szCs w:val="12"/>
                      <w:lang w:eastAsia="en-US"/>
                    </w:rPr>
                    <w:t>21</w:t>
                  </w:r>
                </w:p>
              </w:tc>
              <w:tc>
                <w:tcPr>
                  <w:tcW w:w="498" w:type="dxa"/>
                  <w:shd w:val="clear" w:color="auto" w:fill="E2EFD9" w:themeFill="accent6" w:themeFillTint="33"/>
                  <w:tcMar>
                    <w:top w:w="0" w:type="dxa"/>
                    <w:left w:w="108" w:type="dxa"/>
                    <w:bottom w:w="0" w:type="dxa"/>
                    <w:right w:w="108" w:type="dxa"/>
                  </w:tcMar>
                </w:tcPr>
                <w:p w14:paraId="78A97AAE" w14:textId="77777777" w:rsidR="00357BB9" w:rsidRDefault="00471FD8">
                  <w:pPr>
                    <w:pStyle w:val="a9"/>
                    <w:spacing w:after="0"/>
                    <w:jc w:val="center"/>
                    <w:rPr>
                      <w:sz w:val="12"/>
                      <w:szCs w:val="12"/>
                    </w:rPr>
                  </w:pPr>
                  <w:r>
                    <w:rPr>
                      <w:sz w:val="12"/>
                      <w:szCs w:val="12"/>
                    </w:rPr>
                    <w:t>488</w:t>
                  </w:r>
                </w:p>
              </w:tc>
              <w:tc>
                <w:tcPr>
                  <w:tcW w:w="483" w:type="dxa"/>
                  <w:shd w:val="clear" w:color="auto" w:fill="E2EFD9" w:themeFill="accent6" w:themeFillTint="33"/>
                  <w:tcMar>
                    <w:top w:w="0" w:type="dxa"/>
                    <w:left w:w="108" w:type="dxa"/>
                    <w:bottom w:w="0" w:type="dxa"/>
                    <w:right w:w="108" w:type="dxa"/>
                  </w:tcMar>
                </w:tcPr>
                <w:p w14:paraId="18D46078" w14:textId="77777777" w:rsidR="00357BB9" w:rsidRDefault="00471FD8">
                  <w:pPr>
                    <w:pStyle w:val="a9"/>
                    <w:spacing w:after="0"/>
                    <w:jc w:val="center"/>
                    <w:rPr>
                      <w:sz w:val="12"/>
                      <w:szCs w:val="12"/>
                    </w:rPr>
                  </w:pPr>
                  <w:r>
                    <w:rPr>
                      <w:sz w:val="12"/>
                      <w:szCs w:val="12"/>
                    </w:rPr>
                    <w:t>1000</w:t>
                  </w:r>
                </w:p>
              </w:tc>
              <w:tc>
                <w:tcPr>
                  <w:tcW w:w="483" w:type="dxa"/>
                  <w:shd w:val="clear" w:color="auto" w:fill="E2EFD9" w:themeFill="accent6" w:themeFillTint="33"/>
                  <w:tcMar>
                    <w:top w:w="0" w:type="dxa"/>
                    <w:left w:w="108" w:type="dxa"/>
                    <w:bottom w:w="0" w:type="dxa"/>
                    <w:right w:w="108" w:type="dxa"/>
                  </w:tcMar>
                </w:tcPr>
                <w:p w14:paraId="2685ADCB" w14:textId="77777777" w:rsidR="00357BB9" w:rsidRDefault="00471FD8">
                  <w:pPr>
                    <w:pStyle w:val="a9"/>
                    <w:spacing w:after="0"/>
                    <w:jc w:val="center"/>
                    <w:rPr>
                      <w:sz w:val="12"/>
                      <w:szCs w:val="12"/>
                    </w:rPr>
                  </w:pPr>
                  <w:r>
                    <w:rPr>
                      <w:sz w:val="12"/>
                      <w:szCs w:val="12"/>
                    </w:rPr>
                    <w:t>1480</w:t>
                  </w:r>
                </w:p>
              </w:tc>
              <w:tc>
                <w:tcPr>
                  <w:tcW w:w="483" w:type="dxa"/>
                  <w:shd w:val="clear" w:color="auto" w:fill="E2EFD9" w:themeFill="accent6" w:themeFillTint="33"/>
                  <w:tcMar>
                    <w:top w:w="0" w:type="dxa"/>
                    <w:left w:w="108" w:type="dxa"/>
                    <w:bottom w:w="0" w:type="dxa"/>
                    <w:right w:w="108" w:type="dxa"/>
                  </w:tcMar>
                </w:tcPr>
                <w:p w14:paraId="7169022F" w14:textId="77777777" w:rsidR="00357BB9" w:rsidRDefault="00471FD8">
                  <w:pPr>
                    <w:pStyle w:val="a9"/>
                    <w:spacing w:after="0"/>
                    <w:jc w:val="center"/>
                    <w:rPr>
                      <w:sz w:val="12"/>
                      <w:szCs w:val="12"/>
                    </w:rPr>
                  </w:pPr>
                  <w:r>
                    <w:rPr>
                      <w:sz w:val="12"/>
                      <w:szCs w:val="12"/>
                    </w:rPr>
                    <w:t>1992</w:t>
                  </w:r>
                </w:p>
              </w:tc>
              <w:tc>
                <w:tcPr>
                  <w:tcW w:w="483" w:type="dxa"/>
                  <w:shd w:val="clear" w:color="auto" w:fill="E2EFD9" w:themeFill="accent6" w:themeFillTint="33"/>
                  <w:tcMar>
                    <w:top w:w="0" w:type="dxa"/>
                    <w:left w:w="108" w:type="dxa"/>
                    <w:bottom w:w="0" w:type="dxa"/>
                    <w:right w:w="108" w:type="dxa"/>
                  </w:tcMar>
                </w:tcPr>
                <w:p w14:paraId="6485C32D" w14:textId="77777777" w:rsidR="00357BB9" w:rsidRDefault="00471FD8">
                  <w:pPr>
                    <w:pStyle w:val="a9"/>
                    <w:spacing w:after="0"/>
                    <w:jc w:val="center"/>
                    <w:rPr>
                      <w:sz w:val="12"/>
                      <w:szCs w:val="12"/>
                    </w:rPr>
                  </w:pPr>
                  <w:r>
                    <w:rPr>
                      <w:sz w:val="12"/>
                      <w:szCs w:val="12"/>
                      <w:highlight w:val="cyan"/>
                    </w:rPr>
                    <w:t>2536</w:t>
                  </w:r>
                </w:p>
              </w:tc>
              <w:tc>
                <w:tcPr>
                  <w:tcW w:w="483" w:type="dxa"/>
                  <w:shd w:val="clear" w:color="auto" w:fill="E2EFD9" w:themeFill="accent6" w:themeFillTint="33"/>
                  <w:tcMar>
                    <w:top w:w="0" w:type="dxa"/>
                    <w:left w:w="108" w:type="dxa"/>
                    <w:bottom w:w="0" w:type="dxa"/>
                    <w:right w:w="108" w:type="dxa"/>
                  </w:tcMar>
                </w:tcPr>
                <w:p w14:paraId="7A9D8A28" w14:textId="77777777" w:rsidR="00357BB9" w:rsidRDefault="00471FD8">
                  <w:pPr>
                    <w:pStyle w:val="a9"/>
                    <w:spacing w:after="0"/>
                    <w:jc w:val="center"/>
                    <w:rPr>
                      <w:sz w:val="12"/>
                      <w:szCs w:val="12"/>
                    </w:rPr>
                  </w:pPr>
                  <w:r>
                    <w:rPr>
                      <w:sz w:val="12"/>
                      <w:szCs w:val="12"/>
                    </w:rPr>
                    <w:t>2984</w:t>
                  </w:r>
                </w:p>
              </w:tc>
              <w:tc>
                <w:tcPr>
                  <w:tcW w:w="483" w:type="dxa"/>
                  <w:shd w:val="clear" w:color="auto" w:fill="E2EFD9" w:themeFill="accent6" w:themeFillTint="33"/>
                  <w:tcMar>
                    <w:top w:w="0" w:type="dxa"/>
                    <w:left w:w="108" w:type="dxa"/>
                    <w:bottom w:w="0" w:type="dxa"/>
                    <w:right w:w="108" w:type="dxa"/>
                  </w:tcMar>
                </w:tcPr>
                <w:p w14:paraId="08CA278E" w14:textId="77777777" w:rsidR="00357BB9" w:rsidRDefault="00471FD8">
                  <w:pPr>
                    <w:pStyle w:val="a9"/>
                    <w:spacing w:after="0"/>
                    <w:jc w:val="center"/>
                    <w:rPr>
                      <w:sz w:val="12"/>
                      <w:szCs w:val="12"/>
                    </w:rPr>
                  </w:pPr>
                  <w:r>
                    <w:rPr>
                      <w:sz w:val="12"/>
                      <w:szCs w:val="12"/>
                    </w:rPr>
                    <w:t>4008</w:t>
                  </w:r>
                </w:p>
              </w:tc>
              <w:tc>
                <w:tcPr>
                  <w:tcW w:w="483" w:type="dxa"/>
                  <w:shd w:val="clear" w:color="auto" w:fill="E2EFD9" w:themeFill="accent6" w:themeFillTint="33"/>
                  <w:tcMar>
                    <w:top w:w="0" w:type="dxa"/>
                    <w:left w:w="108" w:type="dxa"/>
                    <w:bottom w:w="0" w:type="dxa"/>
                    <w:right w:w="108" w:type="dxa"/>
                  </w:tcMar>
                </w:tcPr>
                <w:p w14:paraId="4E5C3259" w14:textId="77777777" w:rsidR="00357BB9" w:rsidRDefault="00471FD8">
                  <w:pPr>
                    <w:pStyle w:val="a9"/>
                    <w:spacing w:after="0"/>
                    <w:jc w:val="center"/>
                    <w:rPr>
                      <w:sz w:val="12"/>
                      <w:szCs w:val="12"/>
                    </w:rPr>
                  </w:pPr>
                  <w:r>
                    <w:rPr>
                      <w:sz w:val="12"/>
                      <w:szCs w:val="12"/>
                    </w:rPr>
                    <w:t>4968</w:t>
                  </w:r>
                </w:p>
              </w:tc>
            </w:tr>
          </w:tbl>
          <w:p w14:paraId="3F541581" w14:textId="77777777" w:rsidR="00357BB9" w:rsidRDefault="00357BB9">
            <w:pPr>
              <w:pStyle w:val="Proposal"/>
              <w:numPr>
                <w:ilvl w:val="0"/>
                <w:numId w:val="0"/>
              </w:numPr>
              <w:ind w:left="1701" w:hanging="1701"/>
            </w:pPr>
          </w:p>
          <w:p w14:paraId="17C9DB2B" w14:textId="77777777" w:rsidR="00357BB9" w:rsidRDefault="00471FD8">
            <w:pPr>
              <w:pStyle w:val="Observation"/>
              <w:numPr>
                <w:ilvl w:val="0"/>
                <w:numId w:val="0"/>
              </w:numPr>
              <w:ind w:left="360" w:hanging="360"/>
            </w:pPr>
            <w:bookmarkStart w:id="22" w:name="_Toc68297708"/>
            <w:r>
              <w:t>Observation 9 For in-band deployments, it has been agreed to use I</w:t>
            </w:r>
            <w:r>
              <w:rPr>
                <w:vertAlign w:val="subscript"/>
              </w:rPr>
              <w:t>TBS</w:t>
            </w:r>
            <w:r>
              <w:t xml:space="preserve"> indices spanning from index 11 to 17, which includes one TBS entry that is surrounded by brackets (</w:t>
            </w:r>
            <w:r>
              <w:rPr>
                <w:rFonts w:ascii="Times New Roman" w:hAnsi="Times New Roman"/>
                <w:lang w:val="en-US"/>
              </w:rPr>
              <w:t>I</w:t>
            </w:r>
            <w:r>
              <w:rPr>
                <w:rFonts w:ascii="Times New Roman" w:hAnsi="Times New Roman"/>
                <w:vertAlign w:val="subscript"/>
                <w:lang w:val="en-US"/>
              </w:rPr>
              <w:t>TBS</w:t>
            </w:r>
            <w:r>
              <w:rPr>
                <w:rFonts w:ascii="Times New Roman" w:hAnsi="Times New Roman"/>
                <w:lang w:val="en-US"/>
              </w:rPr>
              <w:t xml:space="preserve"> = 16, I</w:t>
            </w:r>
            <w:r>
              <w:rPr>
                <w:rFonts w:ascii="Times New Roman" w:hAnsi="Times New Roman"/>
                <w:vertAlign w:val="subscript"/>
                <w:lang w:val="en-US"/>
              </w:rPr>
              <w:t>SF</w:t>
            </w:r>
            <w:r>
              <w:rPr>
                <w:rFonts w:ascii="Times New Roman" w:hAnsi="Times New Roman"/>
                <w:lang w:val="en-US"/>
              </w:rPr>
              <w:t xml:space="preserve"> = 0 → [328, 296]</w:t>
            </w:r>
            <w:r>
              <w:t>) according with the WA on the TBS/MCS table for DL.</w:t>
            </w:r>
            <w:bookmarkEnd w:id="22"/>
          </w:p>
          <w:p w14:paraId="35E9CA47" w14:textId="77777777" w:rsidR="00357BB9" w:rsidRDefault="00471FD8">
            <w:pPr>
              <w:pStyle w:val="Proposal"/>
              <w:numPr>
                <w:ilvl w:val="0"/>
                <w:numId w:val="0"/>
              </w:numPr>
              <w:ind w:left="1701" w:hanging="1701"/>
            </w:pPr>
            <w:bookmarkStart w:id="23" w:name="_Toc68297722"/>
            <w:r>
              <w:t>Proposal 5 Upon resolving the FFS on the TBS entry surrounded by brackets, the TBS/MCS Table to support 16-QAM in DL for in-band deployments is as follows:</w:t>
            </w:r>
            <w:bookmarkEnd w:id="23"/>
          </w:p>
          <w:tbl>
            <w:tblPr>
              <w:tblW w:w="5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73"/>
              <w:gridCol w:w="600"/>
              <w:gridCol w:w="483"/>
              <w:gridCol w:w="483"/>
              <w:gridCol w:w="483"/>
              <w:gridCol w:w="483"/>
              <w:gridCol w:w="483"/>
              <w:gridCol w:w="483"/>
              <w:gridCol w:w="483"/>
              <w:gridCol w:w="483"/>
            </w:tblGrid>
            <w:tr w:rsidR="00357BB9" w14:paraId="3D2F6B55" w14:textId="77777777">
              <w:trPr>
                <w:cantSplit/>
                <w:jc w:val="center"/>
              </w:trPr>
              <w:tc>
                <w:tcPr>
                  <w:tcW w:w="873" w:type="dxa"/>
                  <w:vMerge w:val="restart"/>
                  <w:shd w:val="clear" w:color="auto" w:fill="E0E0E0"/>
                  <w:tcMar>
                    <w:top w:w="0" w:type="dxa"/>
                    <w:left w:w="108" w:type="dxa"/>
                    <w:bottom w:w="0" w:type="dxa"/>
                    <w:right w:w="108" w:type="dxa"/>
                  </w:tcMar>
                </w:tcPr>
                <w:p w14:paraId="6501CE79" w14:textId="77777777" w:rsidR="00357BB9" w:rsidRDefault="00471FD8">
                  <w:pPr>
                    <w:pStyle w:val="TAH"/>
                    <w:rPr>
                      <w:sz w:val="12"/>
                      <w:szCs w:val="12"/>
                      <w:lang w:eastAsia="en-US"/>
                    </w:rPr>
                  </w:pPr>
                  <w:r>
                    <w:rPr>
                      <w:sz w:val="6"/>
                      <w:szCs w:val="6"/>
                    </w:rPr>
                    <w:t>.</w:t>
                  </w:r>
                  <w:r>
                    <w:rPr>
                      <w:color w:val="000000"/>
                      <w:sz w:val="12"/>
                      <w:szCs w:val="12"/>
                      <w:lang w:eastAsia="en-US"/>
                    </w:rPr>
                    <w:t>Modulation Scheme</w:t>
                  </w:r>
                </w:p>
              </w:tc>
              <w:tc>
                <w:tcPr>
                  <w:tcW w:w="600" w:type="dxa"/>
                  <w:vMerge w:val="restart"/>
                  <w:shd w:val="clear" w:color="auto" w:fill="E0E0E0"/>
                  <w:tcMar>
                    <w:top w:w="0" w:type="dxa"/>
                    <w:left w:w="108" w:type="dxa"/>
                    <w:bottom w:w="0" w:type="dxa"/>
                    <w:right w:w="108" w:type="dxa"/>
                  </w:tcMar>
                  <w:vAlign w:val="center"/>
                </w:tcPr>
                <w:p w14:paraId="115AD924" w14:textId="77777777" w:rsidR="00357BB9" w:rsidRDefault="00471FD8">
                  <w:pPr>
                    <w:pStyle w:val="TAH"/>
                    <w:rPr>
                      <w:sz w:val="12"/>
                      <w:szCs w:val="12"/>
                      <w:lang w:val="sv-SE" w:eastAsia="en-US"/>
                    </w:rPr>
                  </w:pPr>
                  <w:r>
                    <w:rPr>
                      <w:noProof/>
                      <w:lang w:val="en-US" w:eastAsia="zh-CN"/>
                    </w:rPr>
                    <w:drawing>
                      <wp:inline distT="0" distB="0" distL="0" distR="0" wp14:anchorId="02A275B0" wp14:editId="2D898B93">
                        <wp:extent cx="278130" cy="1828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78130" cy="182880"/>
                                </a:xfrm>
                                <a:prstGeom prst="rect">
                                  <a:avLst/>
                                </a:prstGeom>
                              </pic:spPr>
                            </pic:pic>
                          </a:graphicData>
                        </a:graphic>
                      </wp:inline>
                    </w:drawing>
                  </w:r>
                </w:p>
              </w:tc>
              <w:tc>
                <w:tcPr>
                  <w:tcW w:w="3864" w:type="dxa"/>
                  <w:gridSpan w:val="8"/>
                  <w:shd w:val="clear" w:color="auto" w:fill="E0E0E0"/>
                  <w:tcMar>
                    <w:top w:w="0" w:type="dxa"/>
                    <w:left w:w="108" w:type="dxa"/>
                    <w:bottom w:w="0" w:type="dxa"/>
                    <w:right w:w="108" w:type="dxa"/>
                  </w:tcMar>
                  <w:vAlign w:val="center"/>
                </w:tcPr>
                <w:p w14:paraId="6549041B" w14:textId="77777777" w:rsidR="00357BB9" w:rsidRDefault="00471FD8">
                  <w:pPr>
                    <w:pStyle w:val="TAH"/>
                    <w:rPr>
                      <w:sz w:val="12"/>
                      <w:szCs w:val="12"/>
                      <w:lang w:eastAsia="en-US"/>
                    </w:rPr>
                  </w:pPr>
                  <w:r>
                    <w:rPr>
                      <w:color w:val="000000"/>
                      <w:sz w:val="12"/>
                      <w:szCs w:val="12"/>
                      <w:lang w:eastAsia="en-US"/>
                    </w:rPr>
                    <w:t>Number of NPDSCH Subframes (NSF)</w:t>
                  </w:r>
                </w:p>
              </w:tc>
            </w:tr>
            <w:tr w:rsidR="00357BB9" w14:paraId="7B0DB137" w14:textId="77777777">
              <w:trPr>
                <w:cantSplit/>
                <w:jc w:val="center"/>
              </w:trPr>
              <w:tc>
                <w:tcPr>
                  <w:tcW w:w="873" w:type="dxa"/>
                  <w:vMerge/>
                  <w:vAlign w:val="center"/>
                </w:tcPr>
                <w:p w14:paraId="5F356874" w14:textId="77777777" w:rsidR="00357BB9" w:rsidRDefault="00357BB9">
                  <w:pPr>
                    <w:rPr>
                      <w:rFonts w:ascii="Arial" w:hAnsi="Arial" w:cs="Arial"/>
                      <w:b/>
                      <w:bCs/>
                      <w:sz w:val="12"/>
                      <w:szCs w:val="12"/>
                    </w:rPr>
                  </w:pPr>
                </w:p>
              </w:tc>
              <w:tc>
                <w:tcPr>
                  <w:tcW w:w="600" w:type="dxa"/>
                  <w:vMerge/>
                  <w:vAlign w:val="center"/>
                </w:tcPr>
                <w:p w14:paraId="1EF51C69" w14:textId="77777777" w:rsidR="00357BB9" w:rsidRDefault="00357BB9">
                  <w:pPr>
                    <w:rPr>
                      <w:rFonts w:ascii="Arial" w:hAnsi="Arial" w:cs="Arial"/>
                      <w:b/>
                      <w:bCs/>
                      <w:sz w:val="12"/>
                      <w:szCs w:val="12"/>
                    </w:rPr>
                  </w:pPr>
                </w:p>
              </w:tc>
              <w:tc>
                <w:tcPr>
                  <w:tcW w:w="483" w:type="dxa"/>
                  <w:shd w:val="clear" w:color="auto" w:fill="E0E0E0"/>
                  <w:tcMar>
                    <w:top w:w="0" w:type="dxa"/>
                    <w:left w:w="108" w:type="dxa"/>
                    <w:bottom w:w="0" w:type="dxa"/>
                    <w:right w:w="108" w:type="dxa"/>
                  </w:tcMar>
                  <w:vAlign w:val="center"/>
                </w:tcPr>
                <w:p w14:paraId="3C4F9BB2" w14:textId="77777777" w:rsidR="00357BB9" w:rsidRDefault="00471FD8">
                  <w:pPr>
                    <w:pStyle w:val="TAH"/>
                    <w:rPr>
                      <w:sz w:val="12"/>
                      <w:szCs w:val="12"/>
                      <w:lang w:eastAsia="en-US"/>
                    </w:rPr>
                  </w:pPr>
                  <w:r>
                    <w:rPr>
                      <w:color w:val="000000"/>
                      <w:sz w:val="12"/>
                      <w:szCs w:val="12"/>
                      <w:lang w:eastAsia="en-US"/>
                    </w:rPr>
                    <w:t>1</w:t>
                  </w:r>
                </w:p>
              </w:tc>
              <w:tc>
                <w:tcPr>
                  <w:tcW w:w="483" w:type="dxa"/>
                  <w:shd w:val="clear" w:color="auto" w:fill="E0E0E0"/>
                  <w:tcMar>
                    <w:top w:w="0" w:type="dxa"/>
                    <w:left w:w="108" w:type="dxa"/>
                    <w:bottom w:w="0" w:type="dxa"/>
                    <w:right w:w="108" w:type="dxa"/>
                  </w:tcMar>
                  <w:vAlign w:val="center"/>
                </w:tcPr>
                <w:p w14:paraId="5514D44E" w14:textId="77777777" w:rsidR="00357BB9" w:rsidRDefault="00471FD8">
                  <w:pPr>
                    <w:pStyle w:val="TAH"/>
                    <w:rPr>
                      <w:sz w:val="12"/>
                      <w:szCs w:val="12"/>
                      <w:lang w:eastAsia="en-US"/>
                    </w:rPr>
                  </w:pPr>
                  <w:r>
                    <w:rPr>
                      <w:color w:val="000000"/>
                      <w:sz w:val="12"/>
                      <w:szCs w:val="12"/>
                      <w:lang w:eastAsia="en-US"/>
                    </w:rPr>
                    <w:t>2</w:t>
                  </w:r>
                </w:p>
              </w:tc>
              <w:tc>
                <w:tcPr>
                  <w:tcW w:w="483" w:type="dxa"/>
                  <w:shd w:val="clear" w:color="auto" w:fill="E0E0E0"/>
                  <w:tcMar>
                    <w:top w:w="0" w:type="dxa"/>
                    <w:left w:w="108" w:type="dxa"/>
                    <w:bottom w:w="0" w:type="dxa"/>
                    <w:right w:w="108" w:type="dxa"/>
                  </w:tcMar>
                  <w:vAlign w:val="center"/>
                </w:tcPr>
                <w:p w14:paraId="1B21899B" w14:textId="77777777" w:rsidR="00357BB9" w:rsidRDefault="00471FD8">
                  <w:pPr>
                    <w:pStyle w:val="TAH"/>
                    <w:rPr>
                      <w:sz w:val="12"/>
                      <w:szCs w:val="12"/>
                      <w:lang w:eastAsia="en-US"/>
                    </w:rPr>
                  </w:pPr>
                  <w:r>
                    <w:rPr>
                      <w:color w:val="000000"/>
                      <w:sz w:val="12"/>
                      <w:szCs w:val="12"/>
                      <w:lang w:eastAsia="en-US"/>
                    </w:rPr>
                    <w:t>3</w:t>
                  </w:r>
                </w:p>
              </w:tc>
              <w:tc>
                <w:tcPr>
                  <w:tcW w:w="483" w:type="dxa"/>
                  <w:shd w:val="clear" w:color="auto" w:fill="E0E0E0"/>
                  <w:tcMar>
                    <w:top w:w="0" w:type="dxa"/>
                    <w:left w:w="108" w:type="dxa"/>
                    <w:bottom w:w="0" w:type="dxa"/>
                    <w:right w:w="108" w:type="dxa"/>
                  </w:tcMar>
                  <w:vAlign w:val="center"/>
                </w:tcPr>
                <w:p w14:paraId="70A8CDE8" w14:textId="77777777" w:rsidR="00357BB9" w:rsidRDefault="00471FD8">
                  <w:pPr>
                    <w:pStyle w:val="TAH"/>
                    <w:rPr>
                      <w:sz w:val="12"/>
                      <w:szCs w:val="12"/>
                      <w:lang w:eastAsia="en-US"/>
                    </w:rPr>
                  </w:pPr>
                  <w:r>
                    <w:rPr>
                      <w:color w:val="000000"/>
                      <w:sz w:val="12"/>
                      <w:szCs w:val="12"/>
                      <w:lang w:eastAsia="en-US"/>
                    </w:rPr>
                    <w:t>4</w:t>
                  </w:r>
                </w:p>
              </w:tc>
              <w:tc>
                <w:tcPr>
                  <w:tcW w:w="483" w:type="dxa"/>
                  <w:shd w:val="clear" w:color="auto" w:fill="E0E0E0"/>
                  <w:tcMar>
                    <w:top w:w="0" w:type="dxa"/>
                    <w:left w:w="108" w:type="dxa"/>
                    <w:bottom w:w="0" w:type="dxa"/>
                    <w:right w:w="108" w:type="dxa"/>
                  </w:tcMar>
                  <w:vAlign w:val="center"/>
                </w:tcPr>
                <w:p w14:paraId="16F02BE1" w14:textId="77777777" w:rsidR="00357BB9" w:rsidRDefault="00471FD8">
                  <w:pPr>
                    <w:pStyle w:val="TAH"/>
                    <w:rPr>
                      <w:sz w:val="12"/>
                      <w:szCs w:val="12"/>
                      <w:lang w:eastAsia="en-US"/>
                    </w:rPr>
                  </w:pPr>
                  <w:r>
                    <w:rPr>
                      <w:color w:val="000000"/>
                      <w:sz w:val="12"/>
                      <w:szCs w:val="12"/>
                      <w:lang w:eastAsia="en-US"/>
                    </w:rPr>
                    <w:t>5</w:t>
                  </w:r>
                </w:p>
              </w:tc>
              <w:tc>
                <w:tcPr>
                  <w:tcW w:w="483" w:type="dxa"/>
                  <w:shd w:val="clear" w:color="auto" w:fill="E0E0E0"/>
                  <w:tcMar>
                    <w:top w:w="0" w:type="dxa"/>
                    <w:left w:w="108" w:type="dxa"/>
                    <w:bottom w:w="0" w:type="dxa"/>
                    <w:right w:w="108" w:type="dxa"/>
                  </w:tcMar>
                  <w:vAlign w:val="center"/>
                </w:tcPr>
                <w:p w14:paraId="16D00E1D" w14:textId="77777777" w:rsidR="00357BB9" w:rsidRDefault="00471FD8">
                  <w:pPr>
                    <w:pStyle w:val="TAH"/>
                    <w:rPr>
                      <w:sz w:val="12"/>
                      <w:szCs w:val="12"/>
                      <w:lang w:eastAsia="en-US"/>
                    </w:rPr>
                  </w:pPr>
                  <w:r>
                    <w:rPr>
                      <w:color w:val="000000"/>
                      <w:sz w:val="12"/>
                      <w:szCs w:val="12"/>
                      <w:lang w:eastAsia="en-US"/>
                    </w:rPr>
                    <w:t>6</w:t>
                  </w:r>
                </w:p>
              </w:tc>
              <w:tc>
                <w:tcPr>
                  <w:tcW w:w="483" w:type="dxa"/>
                  <w:shd w:val="clear" w:color="auto" w:fill="E0E0E0"/>
                  <w:tcMar>
                    <w:top w:w="0" w:type="dxa"/>
                    <w:left w:w="108" w:type="dxa"/>
                    <w:bottom w:w="0" w:type="dxa"/>
                    <w:right w:w="108" w:type="dxa"/>
                  </w:tcMar>
                  <w:vAlign w:val="center"/>
                </w:tcPr>
                <w:p w14:paraId="46BA2AED" w14:textId="77777777" w:rsidR="00357BB9" w:rsidRDefault="00471FD8">
                  <w:pPr>
                    <w:pStyle w:val="TAH"/>
                    <w:rPr>
                      <w:sz w:val="12"/>
                      <w:szCs w:val="12"/>
                      <w:lang w:eastAsia="en-US"/>
                    </w:rPr>
                  </w:pPr>
                  <w:r>
                    <w:rPr>
                      <w:color w:val="000000"/>
                      <w:sz w:val="12"/>
                      <w:szCs w:val="12"/>
                      <w:lang w:eastAsia="en-US"/>
                    </w:rPr>
                    <w:t>8</w:t>
                  </w:r>
                </w:p>
              </w:tc>
              <w:tc>
                <w:tcPr>
                  <w:tcW w:w="483" w:type="dxa"/>
                  <w:shd w:val="clear" w:color="auto" w:fill="E0E0E0"/>
                  <w:tcMar>
                    <w:top w:w="0" w:type="dxa"/>
                    <w:left w:w="108" w:type="dxa"/>
                    <w:bottom w:w="0" w:type="dxa"/>
                    <w:right w:w="108" w:type="dxa"/>
                  </w:tcMar>
                  <w:vAlign w:val="center"/>
                </w:tcPr>
                <w:p w14:paraId="6F0DAF5F" w14:textId="77777777" w:rsidR="00357BB9" w:rsidRDefault="00471FD8">
                  <w:pPr>
                    <w:pStyle w:val="TAH"/>
                    <w:rPr>
                      <w:sz w:val="12"/>
                      <w:szCs w:val="12"/>
                      <w:lang w:eastAsia="en-US"/>
                    </w:rPr>
                  </w:pPr>
                  <w:r>
                    <w:rPr>
                      <w:color w:val="000000"/>
                      <w:sz w:val="12"/>
                      <w:szCs w:val="12"/>
                      <w:lang w:eastAsia="en-US"/>
                    </w:rPr>
                    <w:t>10</w:t>
                  </w:r>
                </w:p>
              </w:tc>
            </w:tr>
            <w:tr w:rsidR="00357BB9" w14:paraId="2D11AC8B" w14:textId="77777777">
              <w:trPr>
                <w:cantSplit/>
                <w:jc w:val="center"/>
              </w:trPr>
              <w:tc>
                <w:tcPr>
                  <w:tcW w:w="873" w:type="dxa"/>
                  <w:vMerge w:val="restart"/>
                  <w:tcMar>
                    <w:top w:w="0" w:type="dxa"/>
                    <w:left w:w="108" w:type="dxa"/>
                    <w:bottom w:w="0" w:type="dxa"/>
                    <w:right w:w="108" w:type="dxa"/>
                  </w:tcMar>
                </w:tcPr>
                <w:p w14:paraId="575485C9" w14:textId="77777777" w:rsidR="00357BB9" w:rsidRDefault="00357BB9">
                  <w:pPr>
                    <w:pStyle w:val="a9"/>
                    <w:spacing w:after="0"/>
                    <w:jc w:val="center"/>
                    <w:rPr>
                      <w:sz w:val="12"/>
                      <w:szCs w:val="12"/>
                      <w:lang w:eastAsia="en-US"/>
                    </w:rPr>
                  </w:pPr>
                </w:p>
                <w:p w14:paraId="609D6521" w14:textId="77777777" w:rsidR="00357BB9" w:rsidRDefault="00357BB9">
                  <w:pPr>
                    <w:pStyle w:val="a9"/>
                    <w:spacing w:after="0"/>
                    <w:jc w:val="center"/>
                    <w:rPr>
                      <w:sz w:val="12"/>
                      <w:szCs w:val="12"/>
                      <w:lang w:eastAsia="en-US"/>
                    </w:rPr>
                  </w:pPr>
                </w:p>
                <w:p w14:paraId="113D9F86" w14:textId="77777777" w:rsidR="00357BB9" w:rsidRDefault="00357BB9">
                  <w:pPr>
                    <w:pStyle w:val="a9"/>
                    <w:spacing w:after="0"/>
                    <w:jc w:val="center"/>
                    <w:rPr>
                      <w:sz w:val="12"/>
                      <w:szCs w:val="12"/>
                      <w:lang w:eastAsia="en-US"/>
                    </w:rPr>
                  </w:pPr>
                </w:p>
                <w:p w14:paraId="041D86D0" w14:textId="77777777" w:rsidR="00357BB9" w:rsidRDefault="00357BB9">
                  <w:pPr>
                    <w:pStyle w:val="a9"/>
                    <w:spacing w:after="0"/>
                    <w:jc w:val="center"/>
                    <w:rPr>
                      <w:sz w:val="12"/>
                      <w:szCs w:val="12"/>
                      <w:lang w:eastAsia="en-US"/>
                    </w:rPr>
                  </w:pPr>
                </w:p>
                <w:p w14:paraId="7BC996B3" w14:textId="77777777" w:rsidR="00357BB9" w:rsidRDefault="00357BB9">
                  <w:pPr>
                    <w:pStyle w:val="a9"/>
                    <w:spacing w:after="0"/>
                    <w:jc w:val="center"/>
                    <w:rPr>
                      <w:sz w:val="12"/>
                      <w:szCs w:val="12"/>
                      <w:lang w:eastAsia="en-US"/>
                    </w:rPr>
                  </w:pPr>
                </w:p>
                <w:p w14:paraId="7FA7599E" w14:textId="77777777" w:rsidR="00357BB9" w:rsidRDefault="00357BB9">
                  <w:pPr>
                    <w:pStyle w:val="a9"/>
                    <w:spacing w:after="0"/>
                    <w:jc w:val="center"/>
                    <w:rPr>
                      <w:sz w:val="12"/>
                      <w:szCs w:val="12"/>
                      <w:lang w:eastAsia="en-US"/>
                    </w:rPr>
                  </w:pPr>
                </w:p>
                <w:p w14:paraId="522607B2" w14:textId="77777777" w:rsidR="00357BB9" w:rsidRDefault="00357BB9">
                  <w:pPr>
                    <w:pStyle w:val="a9"/>
                    <w:spacing w:after="0"/>
                    <w:jc w:val="center"/>
                    <w:rPr>
                      <w:sz w:val="12"/>
                      <w:szCs w:val="12"/>
                      <w:lang w:eastAsia="en-US"/>
                    </w:rPr>
                  </w:pPr>
                </w:p>
                <w:p w14:paraId="180216E7" w14:textId="77777777" w:rsidR="00357BB9" w:rsidRDefault="00471FD8">
                  <w:pPr>
                    <w:pStyle w:val="a9"/>
                    <w:spacing w:after="0"/>
                    <w:jc w:val="center"/>
                    <w:rPr>
                      <w:sz w:val="12"/>
                      <w:szCs w:val="12"/>
                      <w:lang w:eastAsia="en-US"/>
                    </w:rPr>
                  </w:pPr>
                  <w:r>
                    <w:rPr>
                      <w:sz w:val="12"/>
                      <w:szCs w:val="12"/>
                      <w:lang w:eastAsia="en-US"/>
                    </w:rPr>
                    <w:t>QPSK only</w:t>
                  </w:r>
                </w:p>
                <w:p w14:paraId="23354A3A" w14:textId="77777777" w:rsidR="00357BB9" w:rsidRDefault="00357BB9">
                  <w:pPr>
                    <w:pStyle w:val="a9"/>
                    <w:spacing w:after="0"/>
                    <w:jc w:val="center"/>
                    <w:rPr>
                      <w:sz w:val="12"/>
                      <w:szCs w:val="12"/>
                      <w:lang w:eastAsia="en-US"/>
                    </w:rPr>
                  </w:pPr>
                </w:p>
              </w:tc>
              <w:tc>
                <w:tcPr>
                  <w:tcW w:w="600" w:type="dxa"/>
                  <w:tcMar>
                    <w:top w:w="0" w:type="dxa"/>
                    <w:left w:w="108" w:type="dxa"/>
                    <w:bottom w:w="0" w:type="dxa"/>
                    <w:right w:w="108" w:type="dxa"/>
                  </w:tcMar>
                  <w:vAlign w:val="center"/>
                </w:tcPr>
                <w:p w14:paraId="4E6D5049" w14:textId="77777777" w:rsidR="00357BB9" w:rsidRDefault="00471FD8">
                  <w:pPr>
                    <w:pStyle w:val="a9"/>
                    <w:spacing w:after="0"/>
                    <w:jc w:val="center"/>
                    <w:rPr>
                      <w:sz w:val="12"/>
                      <w:szCs w:val="12"/>
                      <w:lang w:eastAsia="en-US"/>
                    </w:rPr>
                  </w:pPr>
                  <w:r>
                    <w:rPr>
                      <w:sz w:val="12"/>
                      <w:szCs w:val="12"/>
                      <w:lang w:eastAsia="en-US"/>
                    </w:rPr>
                    <w:t>0</w:t>
                  </w:r>
                </w:p>
              </w:tc>
              <w:tc>
                <w:tcPr>
                  <w:tcW w:w="483" w:type="dxa"/>
                  <w:tcMar>
                    <w:top w:w="0" w:type="dxa"/>
                    <w:left w:w="108" w:type="dxa"/>
                    <w:bottom w:w="0" w:type="dxa"/>
                    <w:right w:w="108" w:type="dxa"/>
                  </w:tcMar>
                  <w:vAlign w:val="center"/>
                </w:tcPr>
                <w:p w14:paraId="52ADE9B8" w14:textId="77777777" w:rsidR="00357BB9" w:rsidRDefault="00471FD8">
                  <w:pPr>
                    <w:pStyle w:val="a9"/>
                    <w:spacing w:after="0"/>
                    <w:jc w:val="center"/>
                    <w:rPr>
                      <w:sz w:val="12"/>
                      <w:szCs w:val="12"/>
                      <w:lang w:eastAsia="en-US"/>
                    </w:rPr>
                  </w:pPr>
                  <w:r>
                    <w:rPr>
                      <w:sz w:val="12"/>
                      <w:szCs w:val="12"/>
                      <w:lang w:eastAsia="en-US"/>
                    </w:rPr>
                    <w:t>16</w:t>
                  </w:r>
                </w:p>
              </w:tc>
              <w:tc>
                <w:tcPr>
                  <w:tcW w:w="483" w:type="dxa"/>
                  <w:tcMar>
                    <w:top w:w="0" w:type="dxa"/>
                    <w:left w:w="108" w:type="dxa"/>
                    <w:bottom w:w="0" w:type="dxa"/>
                    <w:right w:w="108" w:type="dxa"/>
                  </w:tcMar>
                  <w:vAlign w:val="center"/>
                </w:tcPr>
                <w:p w14:paraId="74EC1294" w14:textId="77777777" w:rsidR="00357BB9" w:rsidRDefault="00471FD8">
                  <w:pPr>
                    <w:pStyle w:val="a9"/>
                    <w:spacing w:after="0"/>
                    <w:jc w:val="center"/>
                    <w:rPr>
                      <w:sz w:val="12"/>
                      <w:szCs w:val="12"/>
                      <w:lang w:eastAsia="en-US"/>
                    </w:rPr>
                  </w:pPr>
                  <w:r>
                    <w:rPr>
                      <w:sz w:val="12"/>
                      <w:szCs w:val="12"/>
                      <w:lang w:eastAsia="en-US"/>
                    </w:rPr>
                    <w:t>32</w:t>
                  </w:r>
                </w:p>
              </w:tc>
              <w:tc>
                <w:tcPr>
                  <w:tcW w:w="483" w:type="dxa"/>
                  <w:tcMar>
                    <w:top w:w="0" w:type="dxa"/>
                    <w:left w:w="108" w:type="dxa"/>
                    <w:bottom w:w="0" w:type="dxa"/>
                    <w:right w:w="108" w:type="dxa"/>
                  </w:tcMar>
                  <w:vAlign w:val="center"/>
                </w:tcPr>
                <w:p w14:paraId="1F91B6B2" w14:textId="77777777" w:rsidR="00357BB9" w:rsidRDefault="00471FD8">
                  <w:pPr>
                    <w:pStyle w:val="a9"/>
                    <w:spacing w:after="0"/>
                    <w:jc w:val="center"/>
                    <w:rPr>
                      <w:sz w:val="12"/>
                      <w:szCs w:val="12"/>
                      <w:lang w:eastAsia="en-US"/>
                    </w:rPr>
                  </w:pPr>
                  <w:r>
                    <w:rPr>
                      <w:sz w:val="12"/>
                      <w:szCs w:val="12"/>
                      <w:lang w:eastAsia="en-US"/>
                    </w:rPr>
                    <w:t>56</w:t>
                  </w:r>
                </w:p>
              </w:tc>
              <w:tc>
                <w:tcPr>
                  <w:tcW w:w="483" w:type="dxa"/>
                  <w:tcMar>
                    <w:top w:w="0" w:type="dxa"/>
                    <w:left w:w="108" w:type="dxa"/>
                    <w:bottom w:w="0" w:type="dxa"/>
                    <w:right w:w="108" w:type="dxa"/>
                  </w:tcMar>
                  <w:vAlign w:val="center"/>
                </w:tcPr>
                <w:p w14:paraId="341A991D" w14:textId="77777777" w:rsidR="00357BB9" w:rsidRDefault="00471FD8">
                  <w:pPr>
                    <w:pStyle w:val="a9"/>
                    <w:spacing w:after="0"/>
                    <w:jc w:val="center"/>
                    <w:rPr>
                      <w:sz w:val="12"/>
                      <w:szCs w:val="12"/>
                      <w:lang w:eastAsia="en-US"/>
                    </w:rPr>
                  </w:pPr>
                  <w:r>
                    <w:rPr>
                      <w:sz w:val="12"/>
                      <w:szCs w:val="12"/>
                      <w:lang w:eastAsia="en-US"/>
                    </w:rPr>
                    <w:t>88</w:t>
                  </w:r>
                </w:p>
              </w:tc>
              <w:tc>
                <w:tcPr>
                  <w:tcW w:w="483" w:type="dxa"/>
                  <w:tcMar>
                    <w:top w:w="0" w:type="dxa"/>
                    <w:left w:w="108" w:type="dxa"/>
                    <w:bottom w:w="0" w:type="dxa"/>
                    <w:right w:w="108" w:type="dxa"/>
                  </w:tcMar>
                  <w:vAlign w:val="center"/>
                </w:tcPr>
                <w:p w14:paraId="7B70CE30" w14:textId="77777777" w:rsidR="00357BB9" w:rsidRDefault="00471FD8">
                  <w:pPr>
                    <w:pStyle w:val="a9"/>
                    <w:spacing w:after="0"/>
                    <w:jc w:val="center"/>
                    <w:rPr>
                      <w:sz w:val="12"/>
                      <w:szCs w:val="12"/>
                      <w:lang w:eastAsia="en-US"/>
                    </w:rPr>
                  </w:pPr>
                  <w:r>
                    <w:rPr>
                      <w:sz w:val="12"/>
                      <w:szCs w:val="12"/>
                      <w:lang w:eastAsia="en-US"/>
                    </w:rPr>
                    <w:t>120</w:t>
                  </w:r>
                </w:p>
              </w:tc>
              <w:tc>
                <w:tcPr>
                  <w:tcW w:w="483" w:type="dxa"/>
                  <w:tcMar>
                    <w:top w:w="0" w:type="dxa"/>
                    <w:left w:w="108" w:type="dxa"/>
                    <w:bottom w:w="0" w:type="dxa"/>
                    <w:right w:w="108" w:type="dxa"/>
                  </w:tcMar>
                  <w:vAlign w:val="center"/>
                </w:tcPr>
                <w:p w14:paraId="31A313C8" w14:textId="77777777" w:rsidR="00357BB9" w:rsidRDefault="00471FD8">
                  <w:pPr>
                    <w:pStyle w:val="a9"/>
                    <w:spacing w:after="0"/>
                    <w:jc w:val="center"/>
                    <w:rPr>
                      <w:sz w:val="12"/>
                      <w:szCs w:val="12"/>
                      <w:lang w:eastAsia="en-US"/>
                    </w:rPr>
                  </w:pPr>
                  <w:r>
                    <w:rPr>
                      <w:sz w:val="12"/>
                      <w:szCs w:val="12"/>
                      <w:lang w:eastAsia="en-US"/>
                    </w:rPr>
                    <w:t>152</w:t>
                  </w:r>
                </w:p>
              </w:tc>
              <w:tc>
                <w:tcPr>
                  <w:tcW w:w="483" w:type="dxa"/>
                  <w:tcMar>
                    <w:top w:w="0" w:type="dxa"/>
                    <w:left w:w="108" w:type="dxa"/>
                    <w:bottom w:w="0" w:type="dxa"/>
                    <w:right w:w="108" w:type="dxa"/>
                  </w:tcMar>
                  <w:vAlign w:val="center"/>
                </w:tcPr>
                <w:p w14:paraId="583A9B5F" w14:textId="77777777" w:rsidR="00357BB9" w:rsidRDefault="00471FD8">
                  <w:pPr>
                    <w:pStyle w:val="a9"/>
                    <w:spacing w:after="0"/>
                    <w:jc w:val="center"/>
                    <w:rPr>
                      <w:sz w:val="12"/>
                      <w:szCs w:val="12"/>
                      <w:lang w:eastAsia="en-US"/>
                    </w:rPr>
                  </w:pPr>
                  <w:r>
                    <w:rPr>
                      <w:sz w:val="12"/>
                      <w:szCs w:val="12"/>
                      <w:lang w:eastAsia="en-US"/>
                    </w:rPr>
                    <w:t>208</w:t>
                  </w:r>
                </w:p>
              </w:tc>
              <w:tc>
                <w:tcPr>
                  <w:tcW w:w="483" w:type="dxa"/>
                  <w:tcMar>
                    <w:top w:w="0" w:type="dxa"/>
                    <w:left w:w="108" w:type="dxa"/>
                    <w:bottom w:w="0" w:type="dxa"/>
                    <w:right w:w="108" w:type="dxa"/>
                  </w:tcMar>
                  <w:vAlign w:val="center"/>
                </w:tcPr>
                <w:p w14:paraId="5B6782CC" w14:textId="77777777" w:rsidR="00357BB9" w:rsidRDefault="00471FD8">
                  <w:pPr>
                    <w:pStyle w:val="a9"/>
                    <w:spacing w:after="0"/>
                    <w:jc w:val="center"/>
                    <w:rPr>
                      <w:sz w:val="12"/>
                      <w:szCs w:val="12"/>
                      <w:lang w:eastAsia="en-US"/>
                    </w:rPr>
                  </w:pPr>
                  <w:r>
                    <w:rPr>
                      <w:sz w:val="12"/>
                      <w:szCs w:val="12"/>
                      <w:lang w:eastAsia="en-US"/>
                    </w:rPr>
                    <w:t>256</w:t>
                  </w:r>
                </w:p>
              </w:tc>
            </w:tr>
            <w:tr w:rsidR="00357BB9" w14:paraId="5FBA73C2" w14:textId="77777777">
              <w:trPr>
                <w:cantSplit/>
                <w:jc w:val="center"/>
              </w:trPr>
              <w:tc>
                <w:tcPr>
                  <w:tcW w:w="873" w:type="dxa"/>
                  <w:vMerge/>
                  <w:vAlign w:val="center"/>
                </w:tcPr>
                <w:p w14:paraId="1A152192" w14:textId="77777777" w:rsidR="00357BB9" w:rsidRDefault="00357BB9">
                  <w:pPr>
                    <w:rPr>
                      <w:rFonts w:ascii="Arial" w:eastAsiaTheme="minorHAnsi" w:hAnsi="Arial" w:cs="Arial"/>
                      <w:sz w:val="12"/>
                      <w:szCs w:val="12"/>
                    </w:rPr>
                  </w:pPr>
                </w:p>
              </w:tc>
              <w:tc>
                <w:tcPr>
                  <w:tcW w:w="600" w:type="dxa"/>
                  <w:tcMar>
                    <w:top w:w="0" w:type="dxa"/>
                    <w:left w:w="108" w:type="dxa"/>
                    <w:bottom w:w="0" w:type="dxa"/>
                    <w:right w:w="108" w:type="dxa"/>
                  </w:tcMar>
                  <w:vAlign w:val="center"/>
                </w:tcPr>
                <w:p w14:paraId="37B5A60C" w14:textId="77777777" w:rsidR="00357BB9" w:rsidRDefault="00471FD8">
                  <w:pPr>
                    <w:pStyle w:val="a9"/>
                    <w:spacing w:after="0"/>
                    <w:jc w:val="center"/>
                    <w:rPr>
                      <w:sz w:val="12"/>
                      <w:szCs w:val="12"/>
                      <w:lang w:eastAsia="en-US"/>
                    </w:rPr>
                  </w:pPr>
                  <w:r>
                    <w:rPr>
                      <w:sz w:val="12"/>
                      <w:szCs w:val="12"/>
                      <w:lang w:eastAsia="en-US"/>
                    </w:rPr>
                    <w:t>1</w:t>
                  </w:r>
                </w:p>
              </w:tc>
              <w:tc>
                <w:tcPr>
                  <w:tcW w:w="483" w:type="dxa"/>
                  <w:tcMar>
                    <w:top w:w="0" w:type="dxa"/>
                    <w:left w:w="108" w:type="dxa"/>
                    <w:bottom w:w="0" w:type="dxa"/>
                    <w:right w:w="108" w:type="dxa"/>
                  </w:tcMar>
                  <w:vAlign w:val="center"/>
                </w:tcPr>
                <w:p w14:paraId="4EAFE330" w14:textId="77777777" w:rsidR="00357BB9" w:rsidRDefault="00471FD8">
                  <w:pPr>
                    <w:pStyle w:val="a9"/>
                    <w:spacing w:after="0"/>
                    <w:jc w:val="center"/>
                    <w:rPr>
                      <w:sz w:val="12"/>
                      <w:szCs w:val="12"/>
                      <w:lang w:eastAsia="en-US"/>
                    </w:rPr>
                  </w:pPr>
                  <w:r>
                    <w:rPr>
                      <w:sz w:val="12"/>
                      <w:szCs w:val="12"/>
                      <w:lang w:eastAsia="en-US"/>
                    </w:rPr>
                    <w:t>24</w:t>
                  </w:r>
                </w:p>
              </w:tc>
              <w:tc>
                <w:tcPr>
                  <w:tcW w:w="483" w:type="dxa"/>
                  <w:tcMar>
                    <w:top w:w="0" w:type="dxa"/>
                    <w:left w:w="108" w:type="dxa"/>
                    <w:bottom w:w="0" w:type="dxa"/>
                    <w:right w:w="108" w:type="dxa"/>
                  </w:tcMar>
                  <w:vAlign w:val="center"/>
                </w:tcPr>
                <w:p w14:paraId="4CAB978E" w14:textId="77777777" w:rsidR="00357BB9" w:rsidRDefault="00471FD8">
                  <w:pPr>
                    <w:pStyle w:val="a9"/>
                    <w:spacing w:after="0"/>
                    <w:jc w:val="center"/>
                    <w:rPr>
                      <w:sz w:val="12"/>
                      <w:szCs w:val="12"/>
                      <w:lang w:eastAsia="en-US"/>
                    </w:rPr>
                  </w:pPr>
                  <w:r>
                    <w:rPr>
                      <w:sz w:val="12"/>
                      <w:szCs w:val="12"/>
                      <w:lang w:eastAsia="en-US"/>
                    </w:rPr>
                    <w:t>56</w:t>
                  </w:r>
                </w:p>
              </w:tc>
              <w:tc>
                <w:tcPr>
                  <w:tcW w:w="483" w:type="dxa"/>
                  <w:tcMar>
                    <w:top w:w="0" w:type="dxa"/>
                    <w:left w:w="108" w:type="dxa"/>
                    <w:bottom w:w="0" w:type="dxa"/>
                    <w:right w:w="108" w:type="dxa"/>
                  </w:tcMar>
                  <w:vAlign w:val="center"/>
                </w:tcPr>
                <w:p w14:paraId="6DE20ABC" w14:textId="77777777" w:rsidR="00357BB9" w:rsidRDefault="00471FD8">
                  <w:pPr>
                    <w:pStyle w:val="a9"/>
                    <w:spacing w:after="0"/>
                    <w:jc w:val="center"/>
                    <w:rPr>
                      <w:sz w:val="12"/>
                      <w:szCs w:val="12"/>
                      <w:lang w:eastAsia="en-US"/>
                    </w:rPr>
                  </w:pPr>
                  <w:r>
                    <w:rPr>
                      <w:sz w:val="12"/>
                      <w:szCs w:val="12"/>
                      <w:lang w:eastAsia="en-US"/>
                    </w:rPr>
                    <w:t>88</w:t>
                  </w:r>
                </w:p>
              </w:tc>
              <w:tc>
                <w:tcPr>
                  <w:tcW w:w="483" w:type="dxa"/>
                  <w:tcMar>
                    <w:top w:w="0" w:type="dxa"/>
                    <w:left w:w="108" w:type="dxa"/>
                    <w:bottom w:w="0" w:type="dxa"/>
                    <w:right w:w="108" w:type="dxa"/>
                  </w:tcMar>
                  <w:vAlign w:val="center"/>
                </w:tcPr>
                <w:p w14:paraId="13C2BA92" w14:textId="77777777" w:rsidR="00357BB9" w:rsidRDefault="00471FD8">
                  <w:pPr>
                    <w:pStyle w:val="a9"/>
                    <w:spacing w:after="0"/>
                    <w:jc w:val="center"/>
                    <w:rPr>
                      <w:sz w:val="12"/>
                      <w:szCs w:val="12"/>
                      <w:lang w:eastAsia="en-US"/>
                    </w:rPr>
                  </w:pPr>
                  <w:r>
                    <w:rPr>
                      <w:sz w:val="12"/>
                      <w:szCs w:val="12"/>
                      <w:lang w:eastAsia="en-US"/>
                    </w:rPr>
                    <w:t>144</w:t>
                  </w:r>
                </w:p>
              </w:tc>
              <w:tc>
                <w:tcPr>
                  <w:tcW w:w="483" w:type="dxa"/>
                  <w:tcMar>
                    <w:top w:w="0" w:type="dxa"/>
                    <w:left w:w="108" w:type="dxa"/>
                    <w:bottom w:w="0" w:type="dxa"/>
                    <w:right w:w="108" w:type="dxa"/>
                  </w:tcMar>
                  <w:vAlign w:val="center"/>
                </w:tcPr>
                <w:p w14:paraId="307C38A6" w14:textId="77777777" w:rsidR="00357BB9" w:rsidRDefault="00471FD8">
                  <w:pPr>
                    <w:pStyle w:val="a9"/>
                    <w:spacing w:after="0"/>
                    <w:jc w:val="center"/>
                    <w:rPr>
                      <w:sz w:val="12"/>
                      <w:szCs w:val="12"/>
                      <w:lang w:eastAsia="en-US"/>
                    </w:rPr>
                  </w:pPr>
                  <w:r>
                    <w:rPr>
                      <w:sz w:val="12"/>
                      <w:szCs w:val="12"/>
                      <w:lang w:eastAsia="en-US"/>
                    </w:rPr>
                    <w:t>176</w:t>
                  </w:r>
                </w:p>
              </w:tc>
              <w:tc>
                <w:tcPr>
                  <w:tcW w:w="483" w:type="dxa"/>
                  <w:tcMar>
                    <w:top w:w="0" w:type="dxa"/>
                    <w:left w:w="108" w:type="dxa"/>
                    <w:bottom w:w="0" w:type="dxa"/>
                    <w:right w:w="108" w:type="dxa"/>
                  </w:tcMar>
                  <w:vAlign w:val="center"/>
                </w:tcPr>
                <w:p w14:paraId="28960854" w14:textId="77777777" w:rsidR="00357BB9" w:rsidRDefault="00471FD8">
                  <w:pPr>
                    <w:pStyle w:val="a9"/>
                    <w:spacing w:after="0"/>
                    <w:jc w:val="center"/>
                    <w:rPr>
                      <w:sz w:val="12"/>
                      <w:szCs w:val="12"/>
                      <w:lang w:eastAsia="en-US"/>
                    </w:rPr>
                  </w:pPr>
                  <w:r>
                    <w:rPr>
                      <w:sz w:val="12"/>
                      <w:szCs w:val="12"/>
                      <w:lang w:eastAsia="en-US"/>
                    </w:rPr>
                    <w:t>208</w:t>
                  </w:r>
                </w:p>
              </w:tc>
              <w:tc>
                <w:tcPr>
                  <w:tcW w:w="483" w:type="dxa"/>
                  <w:tcMar>
                    <w:top w:w="0" w:type="dxa"/>
                    <w:left w:w="108" w:type="dxa"/>
                    <w:bottom w:w="0" w:type="dxa"/>
                    <w:right w:w="108" w:type="dxa"/>
                  </w:tcMar>
                  <w:vAlign w:val="center"/>
                </w:tcPr>
                <w:p w14:paraId="1ECA580F" w14:textId="77777777" w:rsidR="00357BB9" w:rsidRDefault="00471FD8">
                  <w:pPr>
                    <w:pStyle w:val="a9"/>
                    <w:spacing w:after="0"/>
                    <w:jc w:val="center"/>
                    <w:rPr>
                      <w:sz w:val="12"/>
                      <w:szCs w:val="12"/>
                      <w:lang w:eastAsia="en-US"/>
                    </w:rPr>
                  </w:pPr>
                  <w:r>
                    <w:rPr>
                      <w:sz w:val="12"/>
                      <w:szCs w:val="12"/>
                      <w:lang w:eastAsia="en-US"/>
                    </w:rPr>
                    <w:t>256</w:t>
                  </w:r>
                </w:p>
              </w:tc>
              <w:tc>
                <w:tcPr>
                  <w:tcW w:w="483" w:type="dxa"/>
                  <w:tcMar>
                    <w:top w:w="0" w:type="dxa"/>
                    <w:left w:w="108" w:type="dxa"/>
                    <w:bottom w:w="0" w:type="dxa"/>
                    <w:right w:w="108" w:type="dxa"/>
                  </w:tcMar>
                  <w:vAlign w:val="center"/>
                </w:tcPr>
                <w:p w14:paraId="53A0ED3F" w14:textId="77777777" w:rsidR="00357BB9" w:rsidRDefault="00471FD8">
                  <w:pPr>
                    <w:pStyle w:val="a9"/>
                    <w:spacing w:after="0"/>
                    <w:jc w:val="center"/>
                    <w:rPr>
                      <w:sz w:val="12"/>
                      <w:szCs w:val="12"/>
                      <w:lang w:eastAsia="en-US"/>
                    </w:rPr>
                  </w:pPr>
                  <w:r>
                    <w:rPr>
                      <w:sz w:val="12"/>
                      <w:szCs w:val="12"/>
                      <w:lang w:eastAsia="en-US"/>
                    </w:rPr>
                    <w:t>344</w:t>
                  </w:r>
                </w:p>
              </w:tc>
            </w:tr>
            <w:tr w:rsidR="00357BB9" w14:paraId="14398528" w14:textId="77777777">
              <w:trPr>
                <w:cantSplit/>
                <w:jc w:val="center"/>
              </w:trPr>
              <w:tc>
                <w:tcPr>
                  <w:tcW w:w="873" w:type="dxa"/>
                  <w:vMerge/>
                  <w:vAlign w:val="center"/>
                </w:tcPr>
                <w:p w14:paraId="0EF7CC92" w14:textId="77777777" w:rsidR="00357BB9" w:rsidRDefault="00357BB9">
                  <w:pPr>
                    <w:rPr>
                      <w:rFonts w:ascii="Arial" w:eastAsiaTheme="minorHAnsi" w:hAnsi="Arial" w:cs="Arial"/>
                      <w:sz w:val="12"/>
                      <w:szCs w:val="12"/>
                    </w:rPr>
                  </w:pPr>
                </w:p>
              </w:tc>
              <w:tc>
                <w:tcPr>
                  <w:tcW w:w="600" w:type="dxa"/>
                  <w:tcMar>
                    <w:top w:w="0" w:type="dxa"/>
                    <w:left w:w="108" w:type="dxa"/>
                    <w:bottom w:w="0" w:type="dxa"/>
                    <w:right w:w="108" w:type="dxa"/>
                  </w:tcMar>
                  <w:vAlign w:val="center"/>
                </w:tcPr>
                <w:p w14:paraId="536FB084" w14:textId="77777777" w:rsidR="00357BB9" w:rsidRDefault="00471FD8">
                  <w:pPr>
                    <w:pStyle w:val="a9"/>
                    <w:spacing w:after="0"/>
                    <w:jc w:val="center"/>
                    <w:rPr>
                      <w:sz w:val="12"/>
                      <w:szCs w:val="12"/>
                      <w:lang w:eastAsia="en-US"/>
                    </w:rPr>
                  </w:pPr>
                  <w:r>
                    <w:rPr>
                      <w:sz w:val="12"/>
                      <w:szCs w:val="12"/>
                      <w:lang w:eastAsia="en-US"/>
                    </w:rPr>
                    <w:t>2</w:t>
                  </w:r>
                </w:p>
              </w:tc>
              <w:tc>
                <w:tcPr>
                  <w:tcW w:w="483" w:type="dxa"/>
                  <w:tcMar>
                    <w:top w:w="0" w:type="dxa"/>
                    <w:left w:w="108" w:type="dxa"/>
                    <w:bottom w:w="0" w:type="dxa"/>
                    <w:right w:w="108" w:type="dxa"/>
                  </w:tcMar>
                  <w:vAlign w:val="center"/>
                </w:tcPr>
                <w:p w14:paraId="7ED3899F" w14:textId="77777777" w:rsidR="00357BB9" w:rsidRDefault="00471FD8">
                  <w:pPr>
                    <w:pStyle w:val="a9"/>
                    <w:spacing w:after="0"/>
                    <w:jc w:val="center"/>
                    <w:rPr>
                      <w:sz w:val="12"/>
                      <w:szCs w:val="12"/>
                      <w:lang w:eastAsia="en-US"/>
                    </w:rPr>
                  </w:pPr>
                  <w:r>
                    <w:rPr>
                      <w:sz w:val="12"/>
                      <w:szCs w:val="12"/>
                      <w:lang w:eastAsia="en-US"/>
                    </w:rPr>
                    <w:t>32</w:t>
                  </w:r>
                </w:p>
              </w:tc>
              <w:tc>
                <w:tcPr>
                  <w:tcW w:w="483" w:type="dxa"/>
                  <w:tcMar>
                    <w:top w:w="0" w:type="dxa"/>
                    <w:left w:w="108" w:type="dxa"/>
                    <w:bottom w:w="0" w:type="dxa"/>
                    <w:right w:w="108" w:type="dxa"/>
                  </w:tcMar>
                  <w:vAlign w:val="center"/>
                </w:tcPr>
                <w:p w14:paraId="14539884" w14:textId="77777777" w:rsidR="00357BB9" w:rsidRDefault="00471FD8">
                  <w:pPr>
                    <w:pStyle w:val="a9"/>
                    <w:spacing w:after="0"/>
                    <w:jc w:val="center"/>
                    <w:rPr>
                      <w:sz w:val="12"/>
                      <w:szCs w:val="12"/>
                      <w:lang w:eastAsia="en-US"/>
                    </w:rPr>
                  </w:pPr>
                  <w:r>
                    <w:rPr>
                      <w:sz w:val="12"/>
                      <w:szCs w:val="12"/>
                      <w:lang w:eastAsia="en-US"/>
                    </w:rPr>
                    <w:t>72</w:t>
                  </w:r>
                </w:p>
              </w:tc>
              <w:tc>
                <w:tcPr>
                  <w:tcW w:w="483" w:type="dxa"/>
                  <w:tcMar>
                    <w:top w:w="0" w:type="dxa"/>
                    <w:left w:w="108" w:type="dxa"/>
                    <w:bottom w:w="0" w:type="dxa"/>
                    <w:right w:w="108" w:type="dxa"/>
                  </w:tcMar>
                  <w:vAlign w:val="center"/>
                </w:tcPr>
                <w:p w14:paraId="660ECE40" w14:textId="77777777" w:rsidR="00357BB9" w:rsidRDefault="00471FD8">
                  <w:pPr>
                    <w:pStyle w:val="a9"/>
                    <w:spacing w:after="0"/>
                    <w:jc w:val="center"/>
                    <w:rPr>
                      <w:sz w:val="12"/>
                      <w:szCs w:val="12"/>
                      <w:lang w:eastAsia="en-US"/>
                    </w:rPr>
                  </w:pPr>
                  <w:r>
                    <w:rPr>
                      <w:sz w:val="12"/>
                      <w:szCs w:val="12"/>
                      <w:lang w:eastAsia="en-US"/>
                    </w:rPr>
                    <w:t>144</w:t>
                  </w:r>
                </w:p>
              </w:tc>
              <w:tc>
                <w:tcPr>
                  <w:tcW w:w="483" w:type="dxa"/>
                  <w:tcMar>
                    <w:top w:w="0" w:type="dxa"/>
                    <w:left w:w="108" w:type="dxa"/>
                    <w:bottom w:w="0" w:type="dxa"/>
                    <w:right w:w="108" w:type="dxa"/>
                  </w:tcMar>
                  <w:vAlign w:val="center"/>
                </w:tcPr>
                <w:p w14:paraId="610B6655" w14:textId="77777777" w:rsidR="00357BB9" w:rsidRDefault="00471FD8">
                  <w:pPr>
                    <w:pStyle w:val="a9"/>
                    <w:spacing w:after="0"/>
                    <w:jc w:val="center"/>
                    <w:rPr>
                      <w:sz w:val="12"/>
                      <w:szCs w:val="12"/>
                      <w:lang w:eastAsia="en-US"/>
                    </w:rPr>
                  </w:pPr>
                  <w:r>
                    <w:rPr>
                      <w:sz w:val="12"/>
                      <w:szCs w:val="12"/>
                      <w:lang w:eastAsia="en-US"/>
                    </w:rPr>
                    <w:t>176</w:t>
                  </w:r>
                </w:p>
              </w:tc>
              <w:tc>
                <w:tcPr>
                  <w:tcW w:w="483" w:type="dxa"/>
                  <w:tcMar>
                    <w:top w:w="0" w:type="dxa"/>
                    <w:left w:w="108" w:type="dxa"/>
                    <w:bottom w:w="0" w:type="dxa"/>
                    <w:right w:w="108" w:type="dxa"/>
                  </w:tcMar>
                  <w:vAlign w:val="center"/>
                </w:tcPr>
                <w:p w14:paraId="0D61B91A" w14:textId="77777777" w:rsidR="00357BB9" w:rsidRDefault="00471FD8">
                  <w:pPr>
                    <w:pStyle w:val="a9"/>
                    <w:spacing w:after="0"/>
                    <w:jc w:val="center"/>
                    <w:rPr>
                      <w:sz w:val="12"/>
                      <w:szCs w:val="12"/>
                      <w:lang w:eastAsia="en-US"/>
                    </w:rPr>
                  </w:pPr>
                  <w:r>
                    <w:rPr>
                      <w:sz w:val="12"/>
                      <w:szCs w:val="12"/>
                      <w:lang w:eastAsia="en-US"/>
                    </w:rPr>
                    <w:t>208</w:t>
                  </w:r>
                </w:p>
              </w:tc>
              <w:tc>
                <w:tcPr>
                  <w:tcW w:w="483" w:type="dxa"/>
                  <w:tcMar>
                    <w:top w:w="0" w:type="dxa"/>
                    <w:left w:w="108" w:type="dxa"/>
                    <w:bottom w:w="0" w:type="dxa"/>
                    <w:right w:w="108" w:type="dxa"/>
                  </w:tcMar>
                  <w:vAlign w:val="center"/>
                </w:tcPr>
                <w:p w14:paraId="7906D556" w14:textId="77777777" w:rsidR="00357BB9" w:rsidRDefault="00471FD8">
                  <w:pPr>
                    <w:pStyle w:val="a9"/>
                    <w:spacing w:after="0"/>
                    <w:jc w:val="center"/>
                    <w:rPr>
                      <w:sz w:val="12"/>
                      <w:szCs w:val="12"/>
                      <w:lang w:eastAsia="en-US"/>
                    </w:rPr>
                  </w:pPr>
                  <w:r>
                    <w:rPr>
                      <w:sz w:val="12"/>
                      <w:szCs w:val="12"/>
                      <w:lang w:eastAsia="en-US"/>
                    </w:rPr>
                    <w:t>256</w:t>
                  </w:r>
                </w:p>
              </w:tc>
              <w:tc>
                <w:tcPr>
                  <w:tcW w:w="483" w:type="dxa"/>
                  <w:tcMar>
                    <w:top w:w="0" w:type="dxa"/>
                    <w:left w:w="108" w:type="dxa"/>
                    <w:bottom w:w="0" w:type="dxa"/>
                    <w:right w:w="108" w:type="dxa"/>
                  </w:tcMar>
                  <w:vAlign w:val="center"/>
                </w:tcPr>
                <w:p w14:paraId="16333B9B" w14:textId="77777777" w:rsidR="00357BB9" w:rsidRDefault="00471FD8">
                  <w:pPr>
                    <w:pStyle w:val="a9"/>
                    <w:spacing w:after="0"/>
                    <w:jc w:val="center"/>
                    <w:rPr>
                      <w:sz w:val="12"/>
                      <w:szCs w:val="12"/>
                      <w:lang w:eastAsia="en-US"/>
                    </w:rPr>
                  </w:pPr>
                  <w:r>
                    <w:rPr>
                      <w:sz w:val="12"/>
                      <w:szCs w:val="12"/>
                      <w:lang w:eastAsia="en-US"/>
                    </w:rPr>
                    <w:t>328</w:t>
                  </w:r>
                </w:p>
              </w:tc>
              <w:tc>
                <w:tcPr>
                  <w:tcW w:w="483" w:type="dxa"/>
                  <w:tcMar>
                    <w:top w:w="0" w:type="dxa"/>
                    <w:left w:w="108" w:type="dxa"/>
                    <w:bottom w:w="0" w:type="dxa"/>
                    <w:right w:w="108" w:type="dxa"/>
                  </w:tcMar>
                  <w:vAlign w:val="center"/>
                </w:tcPr>
                <w:p w14:paraId="46826A6C" w14:textId="77777777" w:rsidR="00357BB9" w:rsidRDefault="00471FD8">
                  <w:pPr>
                    <w:pStyle w:val="a9"/>
                    <w:spacing w:after="0"/>
                    <w:jc w:val="center"/>
                    <w:rPr>
                      <w:sz w:val="12"/>
                      <w:szCs w:val="12"/>
                      <w:lang w:eastAsia="en-US"/>
                    </w:rPr>
                  </w:pPr>
                  <w:r>
                    <w:rPr>
                      <w:sz w:val="12"/>
                      <w:szCs w:val="12"/>
                      <w:lang w:eastAsia="en-US"/>
                    </w:rPr>
                    <w:t>424</w:t>
                  </w:r>
                </w:p>
              </w:tc>
            </w:tr>
            <w:tr w:rsidR="00357BB9" w14:paraId="2E635C89" w14:textId="77777777">
              <w:trPr>
                <w:cantSplit/>
                <w:jc w:val="center"/>
              </w:trPr>
              <w:tc>
                <w:tcPr>
                  <w:tcW w:w="873" w:type="dxa"/>
                  <w:vMerge/>
                  <w:vAlign w:val="center"/>
                </w:tcPr>
                <w:p w14:paraId="7DB613CA" w14:textId="77777777" w:rsidR="00357BB9" w:rsidRDefault="00357BB9">
                  <w:pPr>
                    <w:rPr>
                      <w:rFonts w:ascii="Arial" w:eastAsiaTheme="minorHAnsi" w:hAnsi="Arial" w:cs="Arial"/>
                      <w:sz w:val="12"/>
                      <w:szCs w:val="12"/>
                    </w:rPr>
                  </w:pPr>
                </w:p>
              </w:tc>
              <w:tc>
                <w:tcPr>
                  <w:tcW w:w="600" w:type="dxa"/>
                  <w:tcMar>
                    <w:top w:w="0" w:type="dxa"/>
                    <w:left w:w="108" w:type="dxa"/>
                    <w:bottom w:w="0" w:type="dxa"/>
                    <w:right w:w="108" w:type="dxa"/>
                  </w:tcMar>
                  <w:vAlign w:val="center"/>
                </w:tcPr>
                <w:p w14:paraId="4D22186E" w14:textId="77777777" w:rsidR="00357BB9" w:rsidRDefault="00471FD8">
                  <w:pPr>
                    <w:pStyle w:val="a9"/>
                    <w:spacing w:after="0"/>
                    <w:jc w:val="center"/>
                    <w:rPr>
                      <w:sz w:val="12"/>
                      <w:szCs w:val="12"/>
                      <w:lang w:eastAsia="en-US"/>
                    </w:rPr>
                  </w:pPr>
                  <w:r>
                    <w:rPr>
                      <w:sz w:val="12"/>
                      <w:szCs w:val="12"/>
                      <w:lang w:eastAsia="en-US"/>
                    </w:rPr>
                    <w:t>3</w:t>
                  </w:r>
                </w:p>
              </w:tc>
              <w:tc>
                <w:tcPr>
                  <w:tcW w:w="483" w:type="dxa"/>
                  <w:tcMar>
                    <w:top w:w="0" w:type="dxa"/>
                    <w:left w:w="108" w:type="dxa"/>
                    <w:bottom w:w="0" w:type="dxa"/>
                    <w:right w:w="108" w:type="dxa"/>
                  </w:tcMar>
                  <w:vAlign w:val="center"/>
                </w:tcPr>
                <w:p w14:paraId="30100B1B" w14:textId="77777777" w:rsidR="00357BB9" w:rsidRDefault="00471FD8">
                  <w:pPr>
                    <w:pStyle w:val="a9"/>
                    <w:spacing w:after="0"/>
                    <w:jc w:val="center"/>
                    <w:rPr>
                      <w:sz w:val="12"/>
                      <w:szCs w:val="12"/>
                      <w:lang w:eastAsia="en-US"/>
                    </w:rPr>
                  </w:pPr>
                  <w:r>
                    <w:rPr>
                      <w:sz w:val="12"/>
                      <w:szCs w:val="12"/>
                      <w:lang w:eastAsia="en-US"/>
                    </w:rPr>
                    <w:t>40</w:t>
                  </w:r>
                </w:p>
              </w:tc>
              <w:tc>
                <w:tcPr>
                  <w:tcW w:w="483" w:type="dxa"/>
                  <w:tcMar>
                    <w:top w:w="0" w:type="dxa"/>
                    <w:left w:w="108" w:type="dxa"/>
                    <w:bottom w:w="0" w:type="dxa"/>
                    <w:right w:w="108" w:type="dxa"/>
                  </w:tcMar>
                  <w:vAlign w:val="center"/>
                </w:tcPr>
                <w:p w14:paraId="7286C7CC" w14:textId="77777777" w:rsidR="00357BB9" w:rsidRDefault="00471FD8">
                  <w:pPr>
                    <w:pStyle w:val="a9"/>
                    <w:spacing w:after="0"/>
                    <w:jc w:val="center"/>
                    <w:rPr>
                      <w:sz w:val="12"/>
                      <w:szCs w:val="12"/>
                      <w:lang w:eastAsia="en-US"/>
                    </w:rPr>
                  </w:pPr>
                  <w:r>
                    <w:rPr>
                      <w:sz w:val="12"/>
                      <w:szCs w:val="12"/>
                      <w:lang w:eastAsia="en-US"/>
                    </w:rPr>
                    <w:t>104</w:t>
                  </w:r>
                </w:p>
              </w:tc>
              <w:tc>
                <w:tcPr>
                  <w:tcW w:w="483" w:type="dxa"/>
                  <w:tcMar>
                    <w:top w:w="0" w:type="dxa"/>
                    <w:left w:w="108" w:type="dxa"/>
                    <w:bottom w:w="0" w:type="dxa"/>
                    <w:right w:w="108" w:type="dxa"/>
                  </w:tcMar>
                  <w:vAlign w:val="center"/>
                </w:tcPr>
                <w:p w14:paraId="37ABD7C5" w14:textId="77777777" w:rsidR="00357BB9" w:rsidRDefault="00471FD8">
                  <w:pPr>
                    <w:pStyle w:val="a9"/>
                    <w:spacing w:after="0"/>
                    <w:jc w:val="center"/>
                    <w:rPr>
                      <w:sz w:val="12"/>
                      <w:szCs w:val="12"/>
                      <w:lang w:eastAsia="en-US"/>
                    </w:rPr>
                  </w:pPr>
                  <w:r>
                    <w:rPr>
                      <w:sz w:val="12"/>
                      <w:szCs w:val="12"/>
                      <w:lang w:eastAsia="en-US"/>
                    </w:rPr>
                    <w:t>176</w:t>
                  </w:r>
                </w:p>
              </w:tc>
              <w:tc>
                <w:tcPr>
                  <w:tcW w:w="483" w:type="dxa"/>
                  <w:tcMar>
                    <w:top w:w="0" w:type="dxa"/>
                    <w:left w:w="108" w:type="dxa"/>
                    <w:bottom w:w="0" w:type="dxa"/>
                    <w:right w:w="108" w:type="dxa"/>
                  </w:tcMar>
                  <w:vAlign w:val="center"/>
                </w:tcPr>
                <w:p w14:paraId="56816161" w14:textId="77777777" w:rsidR="00357BB9" w:rsidRDefault="00471FD8">
                  <w:pPr>
                    <w:pStyle w:val="a9"/>
                    <w:spacing w:after="0"/>
                    <w:jc w:val="center"/>
                    <w:rPr>
                      <w:sz w:val="12"/>
                      <w:szCs w:val="12"/>
                      <w:lang w:eastAsia="en-US"/>
                    </w:rPr>
                  </w:pPr>
                  <w:r>
                    <w:rPr>
                      <w:sz w:val="12"/>
                      <w:szCs w:val="12"/>
                      <w:lang w:eastAsia="en-US"/>
                    </w:rPr>
                    <w:t>208</w:t>
                  </w:r>
                </w:p>
              </w:tc>
              <w:tc>
                <w:tcPr>
                  <w:tcW w:w="483" w:type="dxa"/>
                  <w:tcMar>
                    <w:top w:w="0" w:type="dxa"/>
                    <w:left w:w="108" w:type="dxa"/>
                    <w:bottom w:w="0" w:type="dxa"/>
                    <w:right w:w="108" w:type="dxa"/>
                  </w:tcMar>
                  <w:vAlign w:val="center"/>
                </w:tcPr>
                <w:p w14:paraId="3C81A4A6" w14:textId="77777777" w:rsidR="00357BB9" w:rsidRDefault="00471FD8">
                  <w:pPr>
                    <w:pStyle w:val="a9"/>
                    <w:spacing w:after="0"/>
                    <w:jc w:val="center"/>
                    <w:rPr>
                      <w:sz w:val="12"/>
                      <w:szCs w:val="12"/>
                      <w:lang w:eastAsia="en-US"/>
                    </w:rPr>
                  </w:pPr>
                  <w:r>
                    <w:rPr>
                      <w:sz w:val="12"/>
                      <w:szCs w:val="12"/>
                      <w:lang w:eastAsia="en-US"/>
                    </w:rPr>
                    <w:t>256</w:t>
                  </w:r>
                </w:p>
              </w:tc>
              <w:tc>
                <w:tcPr>
                  <w:tcW w:w="483" w:type="dxa"/>
                  <w:tcMar>
                    <w:top w:w="0" w:type="dxa"/>
                    <w:left w:w="108" w:type="dxa"/>
                    <w:bottom w:w="0" w:type="dxa"/>
                    <w:right w:w="108" w:type="dxa"/>
                  </w:tcMar>
                  <w:vAlign w:val="center"/>
                </w:tcPr>
                <w:p w14:paraId="5496490C" w14:textId="77777777" w:rsidR="00357BB9" w:rsidRDefault="00471FD8">
                  <w:pPr>
                    <w:pStyle w:val="a9"/>
                    <w:spacing w:after="0"/>
                    <w:jc w:val="center"/>
                    <w:rPr>
                      <w:sz w:val="12"/>
                      <w:szCs w:val="12"/>
                      <w:lang w:eastAsia="en-US"/>
                    </w:rPr>
                  </w:pPr>
                  <w:r>
                    <w:rPr>
                      <w:sz w:val="12"/>
                      <w:szCs w:val="12"/>
                      <w:lang w:eastAsia="en-US"/>
                    </w:rPr>
                    <w:t>328</w:t>
                  </w:r>
                </w:p>
              </w:tc>
              <w:tc>
                <w:tcPr>
                  <w:tcW w:w="483" w:type="dxa"/>
                  <w:tcMar>
                    <w:top w:w="0" w:type="dxa"/>
                    <w:left w:w="108" w:type="dxa"/>
                    <w:bottom w:w="0" w:type="dxa"/>
                    <w:right w:w="108" w:type="dxa"/>
                  </w:tcMar>
                  <w:vAlign w:val="center"/>
                </w:tcPr>
                <w:p w14:paraId="247D3BE9" w14:textId="77777777" w:rsidR="00357BB9" w:rsidRDefault="00471FD8">
                  <w:pPr>
                    <w:pStyle w:val="a9"/>
                    <w:spacing w:after="0"/>
                    <w:jc w:val="center"/>
                    <w:rPr>
                      <w:sz w:val="12"/>
                      <w:szCs w:val="12"/>
                      <w:lang w:eastAsia="en-US"/>
                    </w:rPr>
                  </w:pPr>
                  <w:r>
                    <w:rPr>
                      <w:sz w:val="12"/>
                      <w:szCs w:val="12"/>
                      <w:lang w:eastAsia="en-US"/>
                    </w:rPr>
                    <w:t>440</w:t>
                  </w:r>
                </w:p>
              </w:tc>
              <w:tc>
                <w:tcPr>
                  <w:tcW w:w="483" w:type="dxa"/>
                  <w:tcMar>
                    <w:top w:w="0" w:type="dxa"/>
                    <w:left w:w="108" w:type="dxa"/>
                    <w:bottom w:w="0" w:type="dxa"/>
                    <w:right w:w="108" w:type="dxa"/>
                  </w:tcMar>
                  <w:vAlign w:val="center"/>
                </w:tcPr>
                <w:p w14:paraId="7370185B" w14:textId="77777777" w:rsidR="00357BB9" w:rsidRDefault="00471FD8">
                  <w:pPr>
                    <w:pStyle w:val="a9"/>
                    <w:spacing w:after="0"/>
                    <w:jc w:val="center"/>
                    <w:rPr>
                      <w:sz w:val="12"/>
                      <w:szCs w:val="12"/>
                      <w:lang w:eastAsia="en-US"/>
                    </w:rPr>
                  </w:pPr>
                  <w:r>
                    <w:rPr>
                      <w:sz w:val="12"/>
                      <w:szCs w:val="12"/>
                      <w:lang w:eastAsia="en-US"/>
                    </w:rPr>
                    <w:t>568</w:t>
                  </w:r>
                </w:p>
              </w:tc>
            </w:tr>
            <w:tr w:rsidR="00357BB9" w14:paraId="2F357394" w14:textId="77777777">
              <w:trPr>
                <w:cantSplit/>
                <w:jc w:val="center"/>
              </w:trPr>
              <w:tc>
                <w:tcPr>
                  <w:tcW w:w="873" w:type="dxa"/>
                  <w:vMerge/>
                  <w:vAlign w:val="center"/>
                </w:tcPr>
                <w:p w14:paraId="34E1C8D0" w14:textId="77777777" w:rsidR="00357BB9" w:rsidRDefault="00357BB9">
                  <w:pPr>
                    <w:rPr>
                      <w:rFonts w:ascii="Arial" w:eastAsiaTheme="minorHAnsi" w:hAnsi="Arial" w:cs="Arial"/>
                      <w:sz w:val="12"/>
                      <w:szCs w:val="12"/>
                    </w:rPr>
                  </w:pPr>
                </w:p>
              </w:tc>
              <w:tc>
                <w:tcPr>
                  <w:tcW w:w="600" w:type="dxa"/>
                  <w:tcMar>
                    <w:top w:w="0" w:type="dxa"/>
                    <w:left w:w="108" w:type="dxa"/>
                    <w:bottom w:w="0" w:type="dxa"/>
                    <w:right w:w="108" w:type="dxa"/>
                  </w:tcMar>
                  <w:vAlign w:val="center"/>
                </w:tcPr>
                <w:p w14:paraId="54E1B39F" w14:textId="77777777" w:rsidR="00357BB9" w:rsidRDefault="00471FD8">
                  <w:pPr>
                    <w:pStyle w:val="a9"/>
                    <w:spacing w:after="0"/>
                    <w:jc w:val="center"/>
                    <w:rPr>
                      <w:sz w:val="12"/>
                      <w:szCs w:val="12"/>
                      <w:lang w:eastAsia="en-US"/>
                    </w:rPr>
                  </w:pPr>
                  <w:r>
                    <w:rPr>
                      <w:sz w:val="12"/>
                      <w:szCs w:val="12"/>
                      <w:lang w:eastAsia="en-US"/>
                    </w:rPr>
                    <w:t>4</w:t>
                  </w:r>
                </w:p>
              </w:tc>
              <w:tc>
                <w:tcPr>
                  <w:tcW w:w="483" w:type="dxa"/>
                  <w:tcMar>
                    <w:top w:w="0" w:type="dxa"/>
                    <w:left w:w="108" w:type="dxa"/>
                    <w:bottom w:w="0" w:type="dxa"/>
                    <w:right w:w="108" w:type="dxa"/>
                  </w:tcMar>
                  <w:vAlign w:val="center"/>
                </w:tcPr>
                <w:p w14:paraId="71B4AF5A" w14:textId="77777777" w:rsidR="00357BB9" w:rsidRDefault="00471FD8">
                  <w:pPr>
                    <w:pStyle w:val="a9"/>
                    <w:spacing w:after="0"/>
                    <w:jc w:val="center"/>
                    <w:rPr>
                      <w:sz w:val="12"/>
                      <w:szCs w:val="12"/>
                      <w:lang w:eastAsia="en-US"/>
                    </w:rPr>
                  </w:pPr>
                  <w:r>
                    <w:rPr>
                      <w:sz w:val="12"/>
                      <w:szCs w:val="12"/>
                      <w:lang w:eastAsia="en-US"/>
                    </w:rPr>
                    <w:t>56</w:t>
                  </w:r>
                </w:p>
              </w:tc>
              <w:tc>
                <w:tcPr>
                  <w:tcW w:w="483" w:type="dxa"/>
                  <w:tcMar>
                    <w:top w:w="0" w:type="dxa"/>
                    <w:left w:w="108" w:type="dxa"/>
                    <w:bottom w:w="0" w:type="dxa"/>
                    <w:right w:w="108" w:type="dxa"/>
                  </w:tcMar>
                  <w:vAlign w:val="center"/>
                </w:tcPr>
                <w:p w14:paraId="3BB812AC" w14:textId="77777777" w:rsidR="00357BB9" w:rsidRDefault="00471FD8">
                  <w:pPr>
                    <w:pStyle w:val="a9"/>
                    <w:spacing w:after="0"/>
                    <w:jc w:val="center"/>
                    <w:rPr>
                      <w:sz w:val="12"/>
                      <w:szCs w:val="12"/>
                      <w:lang w:eastAsia="en-US"/>
                    </w:rPr>
                  </w:pPr>
                  <w:r>
                    <w:rPr>
                      <w:sz w:val="12"/>
                      <w:szCs w:val="12"/>
                      <w:lang w:eastAsia="en-US"/>
                    </w:rPr>
                    <w:t>120</w:t>
                  </w:r>
                </w:p>
              </w:tc>
              <w:tc>
                <w:tcPr>
                  <w:tcW w:w="483" w:type="dxa"/>
                  <w:tcMar>
                    <w:top w:w="0" w:type="dxa"/>
                    <w:left w:w="108" w:type="dxa"/>
                    <w:bottom w:w="0" w:type="dxa"/>
                    <w:right w:w="108" w:type="dxa"/>
                  </w:tcMar>
                  <w:vAlign w:val="center"/>
                </w:tcPr>
                <w:p w14:paraId="1FB11772" w14:textId="77777777" w:rsidR="00357BB9" w:rsidRDefault="00471FD8">
                  <w:pPr>
                    <w:pStyle w:val="a9"/>
                    <w:spacing w:after="0"/>
                    <w:jc w:val="center"/>
                    <w:rPr>
                      <w:sz w:val="12"/>
                      <w:szCs w:val="12"/>
                      <w:lang w:eastAsia="en-US"/>
                    </w:rPr>
                  </w:pPr>
                  <w:r>
                    <w:rPr>
                      <w:sz w:val="12"/>
                      <w:szCs w:val="12"/>
                      <w:lang w:eastAsia="en-US"/>
                    </w:rPr>
                    <w:t>208</w:t>
                  </w:r>
                </w:p>
              </w:tc>
              <w:tc>
                <w:tcPr>
                  <w:tcW w:w="483" w:type="dxa"/>
                  <w:tcMar>
                    <w:top w:w="0" w:type="dxa"/>
                    <w:left w:w="108" w:type="dxa"/>
                    <w:bottom w:w="0" w:type="dxa"/>
                    <w:right w:w="108" w:type="dxa"/>
                  </w:tcMar>
                  <w:vAlign w:val="center"/>
                </w:tcPr>
                <w:p w14:paraId="67DD246A" w14:textId="77777777" w:rsidR="00357BB9" w:rsidRDefault="00471FD8">
                  <w:pPr>
                    <w:pStyle w:val="a9"/>
                    <w:spacing w:after="0"/>
                    <w:jc w:val="center"/>
                    <w:rPr>
                      <w:sz w:val="12"/>
                      <w:szCs w:val="12"/>
                      <w:lang w:eastAsia="en-US"/>
                    </w:rPr>
                  </w:pPr>
                  <w:r>
                    <w:rPr>
                      <w:sz w:val="12"/>
                      <w:szCs w:val="12"/>
                      <w:lang w:eastAsia="en-US"/>
                    </w:rPr>
                    <w:t>256</w:t>
                  </w:r>
                </w:p>
              </w:tc>
              <w:tc>
                <w:tcPr>
                  <w:tcW w:w="483" w:type="dxa"/>
                  <w:tcMar>
                    <w:top w:w="0" w:type="dxa"/>
                    <w:left w:w="108" w:type="dxa"/>
                    <w:bottom w:w="0" w:type="dxa"/>
                    <w:right w:w="108" w:type="dxa"/>
                  </w:tcMar>
                  <w:vAlign w:val="center"/>
                </w:tcPr>
                <w:p w14:paraId="29CAD299" w14:textId="77777777" w:rsidR="00357BB9" w:rsidRDefault="00471FD8">
                  <w:pPr>
                    <w:pStyle w:val="a9"/>
                    <w:spacing w:after="0"/>
                    <w:jc w:val="center"/>
                    <w:rPr>
                      <w:sz w:val="12"/>
                      <w:szCs w:val="12"/>
                      <w:lang w:eastAsia="en-US"/>
                    </w:rPr>
                  </w:pPr>
                  <w:r>
                    <w:rPr>
                      <w:sz w:val="12"/>
                      <w:szCs w:val="12"/>
                      <w:lang w:eastAsia="en-US"/>
                    </w:rPr>
                    <w:t>328</w:t>
                  </w:r>
                </w:p>
              </w:tc>
              <w:tc>
                <w:tcPr>
                  <w:tcW w:w="483" w:type="dxa"/>
                  <w:tcMar>
                    <w:top w:w="0" w:type="dxa"/>
                    <w:left w:w="108" w:type="dxa"/>
                    <w:bottom w:w="0" w:type="dxa"/>
                    <w:right w:w="108" w:type="dxa"/>
                  </w:tcMar>
                  <w:vAlign w:val="center"/>
                </w:tcPr>
                <w:p w14:paraId="64FDF41F" w14:textId="77777777" w:rsidR="00357BB9" w:rsidRDefault="00471FD8">
                  <w:pPr>
                    <w:pStyle w:val="a9"/>
                    <w:spacing w:after="0"/>
                    <w:jc w:val="center"/>
                    <w:rPr>
                      <w:sz w:val="12"/>
                      <w:szCs w:val="12"/>
                      <w:lang w:eastAsia="en-US"/>
                    </w:rPr>
                  </w:pPr>
                  <w:r>
                    <w:rPr>
                      <w:sz w:val="12"/>
                      <w:szCs w:val="12"/>
                      <w:lang w:eastAsia="en-US"/>
                    </w:rPr>
                    <w:t>408</w:t>
                  </w:r>
                </w:p>
              </w:tc>
              <w:tc>
                <w:tcPr>
                  <w:tcW w:w="483" w:type="dxa"/>
                  <w:tcMar>
                    <w:top w:w="0" w:type="dxa"/>
                    <w:left w:w="108" w:type="dxa"/>
                    <w:bottom w:w="0" w:type="dxa"/>
                    <w:right w:w="108" w:type="dxa"/>
                  </w:tcMar>
                  <w:vAlign w:val="center"/>
                </w:tcPr>
                <w:p w14:paraId="7D8B4078" w14:textId="77777777" w:rsidR="00357BB9" w:rsidRDefault="00471FD8">
                  <w:pPr>
                    <w:pStyle w:val="a9"/>
                    <w:spacing w:after="0"/>
                    <w:jc w:val="center"/>
                    <w:rPr>
                      <w:sz w:val="12"/>
                      <w:szCs w:val="12"/>
                      <w:lang w:eastAsia="en-US"/>
                    </w:rPr>
                  </w:pPr>
                  <w:r>
                    <w:rPr>
                      <w:sz w:val="12"/>
                      <w:szCs w:val="12"/>
                      <w:lang w:eastAsia="en-US"/>
                    </w:rPr>
                    <w:t>552</w:t>
                  </w:r>
                </w:p>
              </w:tc>
              <w:tc>
                <w:tcPr>
                  <w:tcW w:w="483" w:type="dxa"/>
                  <w:tcMar>
                    <w:top w:w="0" w:type="dxa"/>
                    <w:left w:w="108" w:type="dxa"/>
                    <w:bottom w:w="0" w:type="dxa"/>
                    <w:right w:w="108" w:type="dxa"/>
                  </w:tcMar>
                  <w:vAlign w:val="center"/>
                </w:tcPr>
                <w:p w14:paraId="62353B6B" w14:textId="77777777" w:rsidR="00357BB9" w:rsidRDefault="00471FD8">
                  <w:pPr>
                    <w:pStyle w:val="a9"/>
                    <w:spacing w:after="0"/>
                    <w:jc w:val="center"/>
                    <w:rPr>
                      <w:sz w:val="12"/>
                      <w:szCs w:val="12"/>
                      <w:lang w:eastAsia="en-US"/>
                    </w:rPr>
                  </w:pPr>
                  <w:r>
                    <w:rPr>
                      <w:sz w:val="12"/>
                      <w:szCs w:val="12"/>
                      <w:lang w:eastAsia="en-US"/>
                    </w:rPr>
                    <w:t>680</w:t>
                  </w:r>
                </w:p>
              </w:tc>
            </w:tr>
            <w:tr w:rsidR="00357BB9" w14:paraId="4EB1DDDF" w14:textId="77777777">
              <w:trPr>
                <w:cantSplit/>
                <w:jc w:val="center"/>
              </w:trPr>
              <w:tc>
                <w:tcPr>
                  <w:tcW w:w="873" w:type="dxa"/>
                  <w:vMerge/>
                  <w:vAlign w:val="center"/>
                </w:tcPr>
                <w:p w14:paraId="309FCA56" w14:textId="77777777" w:rsidR="00357BB9" w:rsidRDefault="00357BB9">
                  <w:pPr>
                    <w:rPr>
                      <w:rFonts w:ascii="Arial" w:eastAsiaTheme="minorHAnsi" w:hAnsi="Arial" w:cs="Arial"/>
                      <w:sz w:val="12"/>
                      <w:szCs w:val="12"/>
                    </w:rPr>
                  </w:pPr>
                </w:p>
              </w:tc>
              <w:tc>
                <w:tcPr>
                  <w:tcW w:w="600" w:type="dxa"/>
                  <w:tcMar>
                    <w:top w:w="0" w:type="dxa"/>
                    <w:left w:w="108" w:type="dxa"/>
                    <w:bottom w:w="0" w:type="dxa"/>
                    <w:right w:w="108" w:type="dxa"/>
                  </w:tcMar>
                  <w:vAlign w:val="center"/>
                </w:tcPr>
                <w:p w14:paraId="7D220959" w14:textId="77777777" w:rsidR="00357BB9" w:rsidRDefault="00471FD8">
                  <w:pPr>
                    <w:pStyle w:val="a9"/>
                    <w:spacing w:after="0"/>
                    <w:jc w:val="center"/>
                    <w:rPr>
                      <w:sz w:val="12"/>
                      <w:szCs w:val="12"/>
                      <w:lang w:eastAsia="en-US"/>
                    </w:rPr>
                  </w:pPr>
                  <w:r>
                    <w:rPr>
                      <w:sz w:val="12"/>
                      <w:szCs w:val="12"/>
                      <w:lang w:eastAsia="en-US"/>
                    </w:rPr>
                    <w:t>5</w:t>
                  </w:r>
                </w:p>
              </w:tc>
              <w:tc>
                <w:tcPr>
                  <w:tcW w:w="483" w:type="dxa"/>
                  <w:tcMar>
                    <w:top w:w="0" w:type="dxa"/>
                    <w:left w:w="108" w:type="dxa"/>
                    <w:bottom w:w="0" w:type="dxa"/>
                    <w:right w:w="108" w:type="dxa"/>
                  </w:tcMar>
                  <w:vAlign w:val="center"/>
                </w:tcPr>
                <w:p w14:paraId="1DCD9FCF" w14:textId="77777777" w:rsidR="00357BB9" w:rsidRDefault="00471FD8">
                  <w:pPr>
                    <w:pStyle w:val="a9"/>
                    <w:spacing w:after="0"/>
                    <w:jc w:val="center"/>
                    <w:rPr>
                      <w:sz w:val="12"/>
                      <w:szCs w:val="12"/>
                      <w:lang w:eastAsia="en-US"/>
                    </w:rPr>
                  </w:pPr>
                  <w:r>
                    <w:rPr>
                      <w:sz w:val="12"/>
                      <w:szCs w:val="12"/>
                      <w:lang w:eastAsia="en-US"/>
                    </w:rPr>
                    <w:t>72</w:t>
                  </w:r>
                </w:p>
              </w:tc>
              <w:tc>
                <w:tcPr>
                  <w:tcW w:w="483" w:type="dxa"/>
                  <w:tcMar>
                    <w:top w:w="0" w:type="dxa"/>
                    <w:left w:w="108" w:type="dxa"/>
                    <w:bottom w:w="0" w:type="dxa"/>
                    <w:right w:w="108" w:type="dxa"/>
                  </w:tcMar>
                  <w:vAlign w:val="center"/>
                </w:tcPr>
                <w:p w14:paraId="74788111" w14:textId="77777777" w:rsidR="00357BB9" w:rsidRDefault="00471FD8">
                  <w:pPr>
                    <w:pStyle w:val="a9"/>
                    <w:spacing w:after="0"/>
                    <w:jc w:val="center"/>
                    <w:rPr>
                      <w:sz w:val="12"/>
                      <w:szCs w:val="12"/>
                      <w:lang w:eastAsia="en-US"/>
                    </w:rPr>
                  </w:pPr>
                  <w:r>
                    <w:rPr>
                      <w:sz w:val="12"/>
                      <w:szCs w:val="12"/>
                      <w:lang w:eastAsia="en-US"/>
                    </w:rPr>
                    <w:t>144</w:t>
                  </w:r>
                </w:p>
              </w:tc>
              <w:tc>
                <w:tcPr>
                  <w:tcW w:w="483" w:type="dxa"/>
                  <w:tcMar>
                    <w:top w:w="0" w:type="dxa"/>
                    <w:left w:w="108" w:type="dxa"/>
                    <w:bottom w:w="0" w:type="dxa"/>
                    <w:right w:w="108" w:type="dxa"/>
                  </w:tcMar>
                  <w:vAlign w:val="center"/>
                </w:tcPr>
                <w:p w14:paraId="4DFC6435" w14:textId="77777777" w:rsidR="00357BB9" w:rsidRDefault="00471FD8">
                  <w:pPr>
                    <w:pStyle w:val="a9"/>
                    <w:spacing w:after="0"/>
                    <w:jc w:val="center"/>
                    <w:rPr>
                      <w:sz w:val="12"/>
                      <w:szCs w:val="12"/>
                      <w:lang w:eastAsia="en-US"/>
                    </w:rPr>
                  </w:pPr>
                  <w:r>
                    <w:rPr>
                      <w:sz w:val="12"/>
                      <w:szCs w:val="12"/>
                      <w:lang w:eastAsia="en-US"/>
                    </w:rPr>
                    <w:t>224</w:t>
                  </w:r>
                </w:p>
              </w:tc>
              <w:tc>
                <w:tcPr>
                  <w:tcW w:w="483" w:type="dxa"/>
                  <w:tcMar>
                    <w:top w:w="0" w:type="dxa"/>
                    <w:left w:w="108" w:type="dxa"/>
                    <w:bottom w:w="0" w:type="dxa"/>
                    <w:right w:w="108" w:type="dxa"/>
                  </w:tcMar>
                  <w:vAlign w:val="center"/>
                </w:tcPr>
                <w:p w14:paraId="669D28FB" w14:textId="77777777" w:rsidR="00357BB9" w:rsidRDefault="00471FD8">
                  <w:pPr>
                    <w:pStyle w:val="a9"/>
                    <w:spacing w:after="0"/>
                    <w:jc w:val="center"/>
                    <w:rPr>
                      <w:sz w:val="12"/>
                      <w:szCs w:val="12"/>
                      <w:lang w:eastAsia="en-US"/>
                    </w:rPr>
                  </w:pPr>
                  <w:r>
                    <w:rPr>
                      <w:sz w:val="12"/>
                      <w:szCs w:val="12"/>
                      <w:lang w:eastAsia="en-US"/>
                    </w:rPr>
                    <w:t>328</w:t>
                  </w:r>
                </w:p>
              </w:tc>
              <w:tc>
                <w:tcPr>
                  <w:tcW w:w="483" w:type="dxa"/>
                  <w:tcMar>
                    <w:top w:w="0" w:type="dxa"/>
                    <w:left w:w="108" w:type="dxa"/>
                    <w:bottom w:w="0" w:type="dxa"/>
                    <w:right w:w="108" w:type="dxa"/>
                  </w:tcMar>
                  <w:vAlign w:val="center"/>
                </w:tcPr>
                <w:p w14:paraId="363A1C52" w14:textId="77777777" w:rsidR="00357BB9" w:rsidRDefault="00471FD8">
                  <w:pPr>
                    <w:pStyle w:val="a9"/>
                    <w:spacing w:after="0"/>
                    <w:jc w:val="center"/>
                    <w:rPr>
                      <w:sz w:val="12"/>
                      <w:szCs w:val="12"/>
                      <w:lang w:eastAsia="en-US"/>
                    </w:rPr>
                  </w:pPr>
                  <w:r>
                    <w:rPr>
                      <w:sz w:val="12"/>
                      <w:szCs w:val="12"/>
                      <w:lang w:eastAsia="en-US"/>
                    </w:rPr>
                    <w:t>424</w:t>
                  </w:r>
                </w:p>
              </w:tc>
              <w:tc>
                <w:tcPr>
                  <w:tcW w:w="483" w:type="dxa"/>
                  <w:tcMar>
                    <w:top w:w="0" w:type="dxa"/>
                    <w:left w:w="108" w:type="dxa"/>
                    <w:bottom w:w="0" w:type="dxa"/>
                    <w:right w:w="108" w:type="dxa"/>
                  </w:tcMar>
                  <w:vAlign w:val="center"/>
                </w:tcPr>
                <w:p w14:paraId="6E5D4848" w14:textId="77777777" w:rsidR="00357BB9" w:rsidRDefault="00471FD8">
                  <w:pPr>
                    <w:pStyle w:val="a9"/>
                    <w:spacing w:after="0"/>
                    <w:jc w:val="center"/>
                    <w:rPr>
                      <w:sz w:val="12"/>
                      <w:szCs w:val="12"/>
                      <w:lang w:eastAsia="en-US"/>
                    </w:rPr>
                  </w:pPr>
                  <w:r>
                    <w:rPr>
                      <w:sz w:val="12"/>
                      <w:szCs w:val="12"/>
                      <w:lang w:eastAsia="en-US"/>
                    </w:rPr>
                    <w:t>504</w:t>
                  </w:r>
                </w:p>
              </w:tc>
              <w:tc>
                <w:tcPr>
                  <w:tcW w:w="483" w:type="dxa"/>
                  <w:tcMar>
                    <w:top w:w="0" w:type="dxa"/>
                    <w:left w:w="108" w:type="dxa"/>
                    <w:bottom w:w="0" w:type="dxa"/>
                    <w:right w:w="108" w:type="dxa"/>
                  </w:tcMar>
                  <w:vAlign w:val="center"/>
                </w:tcPr>
                <w:p w14:paraId="0BAAF1D6" w14:textId="77777777" w:rsidR="00357BB9" w:rsidRDefault="00471FD8">
                  <w:pPr>
                    <w:pStyle w:val="a9"/>
                    <w:spacing w:after="0"/>
                    <w:jc w:val="center"/>
                    <w:rPr>
                      <w:sz w:val="12"/>
                      <w:szCs w:val="12"/>
                      <w:lang w:eastAsia="en-US"/>
                    </w:rPr>
                  </w:pPr>
                  <w:r>
                    <w:rPr>
                      <w:sz w:val="12"/>
                      <w:szCs w:val="12"/>
                      <w:lang w:eastAsia="en-US"/>
                    </w:rPr>
                    <w:t>680</w:t>
                  </w:r>
                </w:p>
              </w:tc>
              <w:tc>
                <w:tcPr>
                  <w:tcW w:w="483" w:type="dxa"/>
                  <w:tcMar>
                    <w:top w:w="0" w:type="dxa"/>
                    <w:left w:w="108" w:type="dxa"/>
                    <w:bottom w:w="0" w:type="dxa"/>
                    <w:right w:w="108" w:type="dxa"/>
                  </w:tcMar>
                  <w:vAlign w:val="center"/>
                </w:tcPr>
                <w:p w14:paraId="380C6600" w14:textId="77777777" w:rsidR="00357BB9" w:rsidRDefault="00471FD8">
                  <w:pPr>
                    <w:pStyle w:val="a9"/>
                    <w:spacing w:after="0"/>
                    <w:jc w:val="center"/>
                    <w:rPr>
                      <w:sz w:val="12"/>
                      <w:szCs w:val="12"/>
                      <w:lang w:eastAsia="en-US"/>
                    </w:rPr>
                  </w:pPr>
                  <w:r>
                    <w:rPr>
                      <w:sz w:val="12"/>
                      <w:szCs w:val="12"/>
                      <w:lang w:eastAsia="en-US"/>
                    </w:rPr>
                    <w:t>872</w:t>
                  </w:r>
                </w:p>
              </w:tc>
            </w:tr>
            <w:tr w:rsidR="00357BB9" w14:paraId="134A723C" w14:textId="77777777">
              <w:trPr>
                <w:cantSplit/>
                <w:jc w:val="center"/>
              </w:trPr>
              <w:tc>
                <w:tcPr>
                  <w:tcW w:w="873" w:type="dxa"/>
                  <w:vMerge/>
                  <w:vAlign w:val="center"/>
                </w:tcPr>
                <w:p w14:paraId="1899A5FB" w14:textId="77777777" w:rsidR="00357BB9" w:rsidRDefault="00357BB9">
                  <w:pPr>
                    <w:rPr>
                      <w:rFonts w:ascii="Arial" w:eastAsiaTheme="minorHAnsi" w:hAnsi="Arial" w:cs="Arial"/>
                      <w:sz w:val="12"/>
                      <w:szCs w:val="12"/>
                    </w:rPr>
                  </w:pPr>
                </w:p>
              </w:tc>
              <w:tc>
                <w:tcPr>
                  <w:tcW w:w="600" w:type="dxa"/>
                  <w:tcMar>
                    <w:top w:w="0" w:type="dxa"/>
                    <w:left w:w="108" w:type="dxa"/>
                    <w:bottom w:w="0" w:type="dxa"/>
                    <w:right w:w="108" w:type="dxa"/>
                  </w:tcMar>
                  <w:vAlign w:val="center"/>
                </w:tcPr>
                <w:p w14:paraId="59814C39" w14:textId="77777777" w:rsidR="00357BB9" w:rsidRDefault="00471FD8">
                  <w:pPr>
                    <w:pStyle w:val="a9"/>
                    <w:spacing w:after="0"/>
                    <w:jc w:val="center"/>
                    <w:rPr>
                      <w:sz w:val="12"/>
                      <w:szCs w:val="12"/>
                      <w:lang w:eastAsia="en-US"/>
                    </w:rPr>
                  </w:pPr>
                  <w:r>
                    <w:rPr>
                      <w:sz w:val="12"/>
                      <w:szCs w:val="12"/>
                      <w:lang w:eastAsia="en-US"/>
                    </w:rPr>
                    <w:t>6</w:t>
                  </w:r>
                </w:p>
              </w:tc>
              <w:tc>
                <w:tcPr>
                  <w:tcW w:w="483" w:type="dxa"/>
                  <w:tcMar>
                    <w:top w:w="0" w:type="dxa"/>
                    <w:left w:w="108" w:type="dxa"/>
                    <w:bottom w:w="0" w:type="dxa"/>
                    <w:right w:w="108" w:type="dxa"/>
                  </w:tcMar>
                  <w:vAlign w:val="center"/>
                </w:tcPr>
                <w:p w14:paraId="50560FD5" w14:textId="77777777" w:rsidR="00357BB9" w:rsidRDefault="00471FD8">
                  <w:pPr>
                    <w:pStyle w:val="a9"/>
                    <w:spacing w:after="0"/>
                    <w:jc w:val="center"/>
                    <w:rPr>
                      <w:sz w:val="12"/>
                      <w:szCs w:val="12"/>
                      <w:lang w:eastAsia="en-US"/>
                    </w:rPr>
                  </w:pPr>
                  <w:r>
                    <w:rPr>
                      <w:sz w:val="12"/>
                      <w:szCs w:val="12"/>
                      <w:lang w:eastAsia="en-US"/>
                    </w:rPr>
                    <w:t>88</w:t>
                  </w:r>
                </w:p>
              </w:tc>
              <w:tc>
                <w:tcPr>
                  <w:tcW w:w="483" w:type="dxa"/>
                  <w:tcMar>
                    <w:top w:w="0" w:type="dxa"/>
                    <w:left w:w="108" w:type="dxa"/>
                    <w:bottom w:w="0" w:type="dxa"/>
                    <w:right w:w="108" w:type="dxa"/>
                  </w:tcMar>
                  <w:vAlign w:val="center"/>
                </w:tcPr>
                <w:p w14:paraId="10AA3227" w14:textId="77777777" w:rsidR="00357BB9" w:rsidRDefault="00471FD8">
                  <w:pPr>
                    <w:pStyle w:val="a9"/>
                    <w:spacing w:after="0"/>
                    <w:jc w:val="center"/>
                    <w:rPr>
                      <w:sz w:val="12"/>
                      <w:szCs w:val="12"/>
                      <w:lang w:eastAsia="en-US"/>
                    </w:rPr>
                  </w:pPr>
                  <w:r>
                    <w:rPr>
                      <w:sz w:val="12"/>
                      <w:szCs w:val="12"/>
                      <w:lang w:eastAsia="en-US"/>
                    </w:rPr>
                    <w:t>176</w:t>
                  </w:r>
                </w:p>
              </w:tc>
              <w:tc>
                <w:tcPr>
                  <w:tcW w:w="483" w:type="dxa"/>
                  <w:tcMar>
                    <w:top w:w="0" w:type="dxa"/>
                    <w:left w:w="108" w:type="dxa"/>
                    <w:bottom w:w="0" w:type="dxa"/>
                    <w:right w:w="108" w:type="dxa"/>
                  </w:tcMar>
                  <w:vAlign w:val="center"/>
                </w:tcPr>
                <w:p w14:paraId="6C52B87D" w14:textId="77777777" w:rsidR="00357BB9" w:rsidRDefault="00471FD8">
                  <w:pPr>
                    <w:pStyle w:val="a9"/>
                    <w:spacing w:after="0"/>
                    <w:jc w:val="center"/>
                    <w:rPr>
                      <w:sz w:val="12"/>
                      <w:szCs w:val="12"/>
                      <w:lang w:eastAsia="en-US"/>
                    </w:rPr>
                  </w:pPr>
                  <w:r>
                    <w:rPr>
                      <w:sz w:val="12"/>
                      <w:szCs w:val="12"/>
                      <w:lang w:eastAsia="en-US"/>
                    </w:rPr>
                    <w:t>256</w:t>
                  </w:r>
                </w:p>
              </w:tc>
              <w:tc>
                <w:tcPr>
                  <w:tcW w:w="483" w:type="dxa"/>
                  <w:tcMar>
                    <w:top w:w="0" w:type="dxa"/>
                    <w:left w:w="108" w:type="dxa"/>
                    <w:bottom w:w="0" w:type="dxa"/>
                    <w:right w:w="108" w:type="dxa"/>
                  </w:tcMar>
                  <w:vAlign w:val="center"/>
                </w:tcPr>
                <w:p w14:paraId="3C7C87B3" w14:textId="77777777" w:rsidR="00357BB9" w:rsidRDefault="00471FD8">
                  <w:pPr>
                    <w:pStyle w:val="a9"/>
                    <w:spacing w:after="0"/>
                    <w:jc w:val="center"/>
                    <w:rPr>
                      <w:sz w:val="12"/>
                      <w:szCs w:val="12"/>
                      <w:lang w:eastAsia="en-US"/>
                    </w:rPr>
                  </w:pPr>
                  <w:r>
                    <w:rPr>
                      <w:sz w:val="12"/>
                      <w:szCs w:val="12"/>
                      <w:lang w:eastAsia="en-US"/>
                    </w:rPr>
                    <w:t>392</w:t>
                  </w:r>
                </w:p>
              </w:tc>
              <w:tc>
                <w:tcPr>
                  <w:tcW w:w="483" w:type="dxa"/>
                  <w:tcMar>
                    <w:top w:w="0" w:type="dxa"/>
                    <w:left w:w="108" w:type="dxa"/>
                    <w:bottom w:w="0" w:type="dxa"/>
                    <w:right w:w="108" w:type="dxa"/>
                  </w:tcMar>
                  <w:vAlign w:val="center"/>
                </w:tcPr>
                <w:p w14:paraId="106EB446" w14:textId="77777777" w:rsidR="00357BB9" w:rsidRDefault="00471FD8">
                  <w:pPr>
                    <w:pStyle w:val="a9"/>
                    <w:spacing w:after="0"/>
                    <w:jc w:val="center"/>
                    <w:rPr>
                      <w:sz w:val="12"/>
                      <w:szCs w:val="12"/>
                      <w:lang w:eastAsia="en-US"/>
                    </w:rPr>
                  </w:pPr>
                  <w:r>
                    <w:rPr>
                      <w:sz w:val="12"/>
                      <w:szCs w:val="12"/>
                      <w:lang w:eastAsia="en-US"/>
                    </w:rPr>
                    <w:t>504</w:t>
                  </w:r>
                </w:p>
              </w:tc>
              <w:tc>
                <w:tcPr>
                  <w:tcW w:w="483" w:type="dxa"/>
                  <w:tcMar>
                    <w:top w:w="0" w:type="dxa"/>
                    <w:left w:w="108" w:type="dxa"/>
                    <w:bottom w:w="0" w:type="dxa"/>
                    <w:right w:w="108" w:type="dxa"/>
                  </w:tcMar>
                  <w:vAlign w:val="center"/>
                </w:tcPr>
                <w:p w14:paraId="02069788" w14:textId="77777777" w:rsidR="00357BB9" w:rsidRDefault="00471FD8">
                  <w:pPr>
                    <w:pStyle w:val="a9"/>
                    <w:spacing w:after="0"/>
                    <w:jc w:val="center"/>
                    <w:rPr>
                      <w:sz w:val="12"/>
                      <w:szCs w:val="12"/>
                      <w:lang w:eastAsia="en-US"/>
                    </w:rPr>
                  </w:pPr>
                  <w:r>
                    <w:rPr>
                      <w:sz w:val="12"/>
                      <w:szCs w:val="12"/>
                      <w:lang w:eastAsia="en-US"/>
                    </w:rPr>
                    <w:t>600</w:t>
                  </w:r>
                </w:p>
              </w:tc>
              <w:tc>
                <w:tcPr>
                  <w:tcW w:w="483" w:type="dxa"/>
                  <w:tcMar>
                    <w:top w:w="0" w:type="dxa"/>
                    <w:left w:w="108" w:type="dxa"/>
                    <w:bottom w:w="0" w:type="dxa"/>
                    <w:right w:w="108" w:type="dxa"/>
                  </w:tcMar>
                  <w:vAlign w:val="center"/>
                </w:tcPr>
                <w:p w14:paraId="51EFF56D" w14:textId="77777777" w:rsidR="00357BB9" w:rsidRDefault="00471FD8">
                  <w:pPr>
                    <w:pStyle w:val="a9"/>
                    <w:spacing w:after="0"/>
                    <w:jc w:val="center"/>
                    <w:rPr>
                      <w:sz w:val="12"/>
                      <w:szCs w:val="12"/>
                      <w:lang w:eastAsia="en-US"/>
                    </w:rPr>
                  </w:pPr>
                  <w:r>
                    <w:rPr>
                      <w:sz w:val="12"/>
                      <w:szCs w:val="12"/>
                    </w:rPr>
                    <w:t xml:space="preserve">808 </w:t>
                  </w:r>
                </w:p>
              </w:tc>
              <w:tc>
                <w:tcPr>
                  <w:tcW w:w="483" w:type="dxa"/>
                  <w:tcMar>
                    <w:top w:w="0" w:type="dxa"/>
                    <w:left w:w="108" w:type="dxa"/>
                    <w:bottom w:w="0" w:type="dxa"/>
                    <w:right w:w="108" w:type="dxa"/>
                  </w:tcMar>
                  <w:vAlign w:val="center"/>
                </w:tcPr>
                <w:p w14:paraId="7DA73934" w14:textId="77777777" w:rsidR="00357BB9" w:rsidRDefault="00471FD8">
                  <w:pPr>
                    <w:pStyle w:val="a9"/>
                    <w:spacing w:after="0"/>
                    <w:jc w:val="center"/>
                    <w:rPr>
                      <w:sz w:val="12"/>
                      <w:szCs w:val="12"/>
                      <w:lang w:eastAsia="en-US"/>
                    </w:rPr>
                  </w:pPr>
                  <w:r>
                    <w:rPr>
                      <w:sz w:val="12"/>
                      <w:szCs w:val="12"/>
                    </w:rPr>
                    <w:t xml:space="preserve">1032 </w:t>
                  </w:r>
                </w:p>
              </w:tc>
            </w:tr>
            <w:tr w:rsidR="00357BB9" w14:paraId="7BB84D22" w14:textId="77777777">
              <w:trPr>
                <w:cantSplit/>
                <w:jc w:val="center"/>
              </w:trPr>
              <w:tc>
                <w:tcPr>
                  <w:tcW w:w="873" w:type="dxa"/>
                  <w:vMerge/>
                  <w:vAlign w:val="center"/>
                </w:tcPr>
                <w:p w14:paraId="2A0D2278" w14:textId="77777777" w:rsidR="00357BB9" w:rsidRDefault="00357BB9">
                  <w:pPr>
                    <w:rPr>
                      <w:rFonts w:ascii="Arial" w:eastAsiaTheme="minorHAnsi" w:hAnsi="Arial" w:cs="Arial"/>
                      <w:sz w:val="12"/>
                      <w:szCs w:val="12"/>
                    </w:rPr>
                  </w:pPr>
                </w:p>
              </w:tc>
              <w:tc>
                <w:tcPr>
                  <w:tcW w:w="600" w:type="dxa"/>
                  <w:tcMar>
                    <w:top w:w="0" w:type="dxa"/>
                    <w:left w:w="108" w:type="dxa"/>
                    <w:bottom w:w="0" w:type="dxa"/>
                    <w:right w:w="108" w:type="dxa"/>
                  </w:tcMar>
                  <w:vAlign w:val="center"/>
                </w:tcPr>
                <w:p w14:paraId="54F011AF" w14:textId="77777777" w:rsidR="00357BB9" w:rsidRDefault="00471FD8">
                  <w:pPr>
                    <w:pStyle w:val="a9"/>
                    <w:spacing w:after="0"/>
                    <w:jc w:val="center"/>
                    <w:rPr>
                      <w:sz w:val="12"/>
                      <w:szCs w:val="12"/>
                      <w:lang w:eastAsia="en-US"/>
                    </w:rPr>
                  </w:pPr>
                  <w:r>
                    <w:rPr>
                      <w:sz w:val="12"/>
                      <w:szCs w:val="12"/>
                      <w:lang w:eastAsia="en-US"/>
                    </w:rPr>
                    <w:t>7</w:t>
                  </w:r>
                </w:p>
              </w:tc>
              <w:tc>
                <w:tcPr>
                  <w:tcW w:w="483" w:type="dxa"/>
                  <w:tcMar>
                    <w:top w:w="0" w:type="dxa"/>
                    <w:left w:w="108" w:type="dxa"/>
                    <w:bottom w:w="0" w:type="dxa"/>
                    <w:right w:w="108" w:type="dxa"/>
                  </w:tcMar>
                  <w:vAlign w:val="center"/>
                </w:tcPr>
                <w:p w14:paraId="18E35A57" w14:textId="77777777" w:rsidR="00357BB9" w:rsidRDefault="00471FD8">
                  <w:pPr>
                    <w:pStyle w:val="a9"/>
                    <w:spacing w:after="0"/>
                    <w:jc w:val="center"/>
                    <w:rPr>
                      <w:sz w:val="12"/>
                      <w:szCs w:val="12"/>
                      <w:lang w:eastAsia="en-US"/>
                    </w:rPr>
                  </w:pPr>
                  <w:r>
                    <w:rPr>
                      <w:sz w:val="12"/>
                      <w:szCs w:val="12"/>
                      <w:lang w:eastAsia="en-US"/>
                    </w:rPr>
                    <w:t>104</w:t>
                  </w:r>
                </w:p>
              </w:tc>
              <w:tc>
                <w:tcPr>
                  <w:tcW w:w="483" w:type="dxa"/>
                  <w:tcMar>
                    <w:top w:w="0" w:type="dxa"/>
                    <w:left w:w="108" w:type="dxa"/>
                    <w:bottom w:w="0" w:type="dxa"/>
                    <w:right w:w="108" w:type="dxa"/>
                  </w:tcMar>
                  <w:vAlign w:val="center"/>
                </w:tcPr>
                <w:p w14:paraId="650D876E" w14:textId="77777777" w:rsidR="00357BB9" w:rsidRDefault="00471FD8">
                  <w:pPr>
                    <w:pStyle w:val="a9"/>
                    <w:spacing w:after="0"/>
                    <w:jc w:val="center"/>
                    <w:rPr>
                      <w:sz w:val="12"/>
                      <w:szCs w:val="12"/>
                      <w:lang w:eastAsia="en-US"/>
                    </w:rPr>
                  </w:pPr>
                  <w:r>
                    <w:rPr>
                      <w:sz w:val="12"/>
                      <w:szCs w:val="12"/>
                      <w:lang w:eastAsia="en-US"/>
                    </w:rPr>
                    <w:t>224</w:t>
                  </w:r>
                </w:p>
              </w:tc>
              <w:tc>
                <w:tcPr>
                  <w:tcW w:w="483" w:type="dxa"/>
                  <w:tcMar>
                    <w:top w:w="0" w:type="dxa"/>
                    <w:left w:w="108" w:type="dxa"/>
                    <w:bottom w:w="0" w:type="dxa"/>
                    <w:right w:w="108" w:type="dxa"/>
                  </w:tcMar>
                  <w:vAlign w:val="center"/>
                </w:tcPr>
                <w:p w14:paraId="53118045" w14:textId="77777777" w:rsidR="00357BB9" w:rsidRDefault="00471FD8">
                  <w:pPr>
                    <w:pStyle w:val="a9"/>
                    <w:spacing w:after="0"/>
                    <w:jc w:val="center"/>
                    <w:rPr>
                      <w:sz w:val="12"/>
                      <w:szCs w:val="12"/>
                      <w:lang w:eastAsia="en-US"/>
                    </w:rPr>
                  </w:pPr>
                  <w:r>
                    <w:rPr>
                      <w:sz w:val="12"/>
                      <w:szCs w:val="12"/>
                      <w:lang w:eastAsia="en-US"/>
                    </w:rPr>
                    <w:t>328</w:t>
                  </w:r>
                </w:p>
              </w:tc>
              <w:tc>
                <w:tcPr>
                  <w:tcW w:w="483" w:type="dxa"/>
                  <w:tcMar>
                    <w:top w:w="0" w:type="dxa"/>
                    <w:left w:w="108" w:type="dxa"/>
                    <w:bottom w:w="0" w:type="dxa"/>
                    <w:right w:w="108" w:type="dxa"/>
                  </w:tcMar>
                  <w:vAlign w:val="center"/>
                </w:tcPr>
                <w:p w14:paraId="6172B3D3" w14:textId="77777777" w:rsidR="00357BB9" w:rsidRDefault="00471FD8">
                  <w:pPr>
                    <w:pStyle w:val="a9"/>
                    <w:spacing w:after="0"/>
                    <w:jc w:val="center"/>
                    <w:rPr>
                      <w:sz w:val="12"/>
                      <w:szCs w:val="12"/>
                      <w:lang w:eastAsia="en-US"/>
                    </w:rPr>
                  </w:pPr>
                  <w:r>
                    <w:rPr>
                      <w:sz w:val="12"/>
                      <w:szCs w:val="12"/>
                      <w:lang w:eastAsia="en-US"/>
                    </w:rPr>
                    <w:t>472</w:t>
                  </w:r>
                </w:p>
              </w:tc>
              <w:tc>
                <w:tcPr>
                  <w:tcW w:w="483" w:type="dxa"/>
                  <w:tcMar>
                    <w:top w:w="0" w:type="dxa"/>
                    <w:left w:w="108" w:type="dxa"/>
                    <w:bottom w:w="0" w:type="dxa"/>
                    <w:right w:w="108" w:type="dxa"/>
                  </w:tcMar>
                  <w:vAlign w:val="center"/>
                </w:tcPr>
                <w:p w14:paraId="0869A0EA" w14:textId="77777777" w:rsidR="00357BB9" w:rsidRDefault="00471FD8">
                  <w:pPr>
                    <w:pStyle w:val="a9"/>
                    <w:spacing w:after="0"/>
                    <w:jc w:val="center"/>
                    <w:rPr>
                      <w:sz w:val="12"/>
                      <w:szCs w:val="12"/>
                      <w:lang w:eastAsia="en-US"/>
                    </w:rPr>
                  </w:pPr>
                  <w:r>
                    <w:rPr>
                      <w:sz w:val="12"/>
                      <w:szCs w:val="12"/>
                      <w:lang w:eastAsia="en-US"/>
                    </w:rPr>
                    <w:t>584</w:t>
                  </w:r>
                </w:p>
              </w:tc>
              <w:tc>
                <w:tcPr>
                  <w:tcW w:w="483" w:type="dxa"/>
                  <w:tcMar>
                    <w:top w:w="0" w:type="dxa"/>
                    <w:left w:w="108" w:type="dxa"/>
                    <w:bottom w:w="0" w:type="dxa"/>
                    <w:right w:w="108" w:type="dxa"/>
                  </w:tcMar>
                  <w:vAlign w:val="center"/>
                </w:tcPr>
                <w:p w14:paraId="574EDCC4" w14:textId="77777777" w:rsidR="00357BB9" w:rsidRDefault="00471FD8">
                  <w:pPr>
                    <w:pStyle w:val="a9"/>
                    <w:spacing w:after="0"/>
                    <w:jc w:val="center"/>
                    <w:rPr>
                      <w:sz w:val="12"/>
                      <w:szCs w:val="12"/>
                      <w:lang w:eastAsia="en-US"/>
                    </w:rPr>
                  </w:pPr>
                  <w:r>
                    <w:rPr>
                      <w:sz w:val="12"/>
                      <w:szCs w:val="12"/>
                      <w:lang w:eastAsia="en-US"/>
                    </w:rPr>
                    <w:t>680</w:t>
                  </w:r>
                </w:p>
              </w:tc>
              <w:tc>
                <w:tcPr>
                  <w:tcW w:w="483" w:type="dxa"/>
                  <w:tcMar>
                    <w:top w:w="0" w:type="dxa"/>
                    <w:left w:w="108" w:type="dxa"/>
                    <w:bottom w:w="0" w:type="dxa"/>
                    <w:right w:w="108" w:type="dxa"/>
                  </w:tcMar>
                  <w:vAlign w:val="center"/>
                </w:tcPr>
                <w:p w14:paraId="0778280B" w14:textId="77777777" w:rsidR="00357BB9" w:rsidRDefault="00471FD8">
                  <w:pPr>
                    <w:pStyle w:val="a9"/>
                    <w:spacing w:after="0"/>
                    <w:jc w:val="center"/>
                    <w:rPr>
                      <w:sz w:val="12"/>
                      <w:szCs w:val="12"/>
                      <w:lang w:eastAsia="en-US"/>
                    </w:rPr>
                  </w:pPr>
                  <w:r>
                    <w:rPr>
                      <w:sz w:val="12"/>
                      <w:szCs w:val="12"/>
                    </w:rPr>
                    <w:t xml:space="preserve">968 </w:t>
                  </w:r>
                </w:p>
              </w:tc>
              <w:tc>
                <w:tcPr>
                  <w:tcW w:w="483" w:type="dxa"/>
                  <w:tcMar>
                    <w:top w:w="0" w:type="dxa"/>
                    <w:left w:w="108" w:type="dxa"/>
                    <w:bottom w:w="0" w:type="dxa"/>
                    <w:right w:w="108" w:type="dxa"/>
                  </w:tcMar>
                  <w:vAlign w:val="center"/>
                </w:tcPr>
                <w:p w14:paraId="27A4E37F" w14:textId="77777777" w:rsidR="00357BB9" w:rsidRDefault="00471FD8">
                  <w:pPr>
                    <w:pStyle w:val="a9"/>
                    <w:spacing w:after="0"/>
                    <w:jc w:val="center"/>
                    <w:rPr>
                      <w:sz w:val="12"/>
                      <w:szCs w:val="12"/>
                      <w:lang w:eastAsia="en-US"/>
                    </w:rPr>
                  </w:pPr>
                  <w:r>
                    <w:rPr>
                      <w:sz w:val="12"/>
                      <w:szCs w:val="12"/>
                    </w:rPr>
                    <w:t xml:space="preserve">1224 </w:t>
                  </w:r>
                </w:p>
              </w:tc>
            </w:tr>
            <w:tr w:rsidR="00357BB9" w14:paraId="333EED5B" w14:textId="77777777">
              <w:trPr>
                <w:cantSplit/>
                <w:jc w:val="center"/>
              </w:trPr>
              <w:tc>
                <w:tcPr>
                  <w:tcW w:w="873" w:type="dxa"/>
                  <w:vMerge/>
                  <w:vAlign w:val="center"/>
                </w:tcPr>
                <w:p w14:paraId="687414EC" w14:textId="77777777" w:rsidR="00357BB9" w:rsidRDefault="00357BB9">
                  <w:pPr>
                    <w:rPr>
                      <w:rFonts w:ascii="Arial" w:eastAsiaTheme="minorHAnsi" w:hAnsi="Arial" w:cs="Arial"/>
                      <w:sz w:val="12"/>
                      <w:szCs w:val="12"/>
                    </w:rPr>
                  </w:pPr>
                </w:p>
              </w:tc>
              <w:tc>
                <w:tcPr>
                  <w:tcW w:w="600" w:type="dxa"/>
                  <w:tcMar>
                    <w:top w:w="0" w:type="dxa"/>
                    <w:left w:w="108" w:type="dxa"/>
                    <w:bottom w:w="0" w:type="dxa"/>
                    <w:right w:w="108" w:type="dxa"/>
                  </w:tcMar>
                  <w:vAlign w:val="center"/>
                </w:tcPr>
                <w:p w14:paraId="4853A070" w14:textId="77777777" w:rsidR="00357BB9" w:rsidRDefault="00471FD8">
                  <w:pPr>
                    <w:pStyle w:val="a9"/>
                    <w:spacing w:after="0"/>
                    <w:jc w:val="center"/>
                    <w:rPr>
                      <w:sz w:val="12"/>
                      <w:szCs w:val="12"/>
                      <w:lang w:eastAsia="en-US"/>
                    </w:rPr>
                  </w:pPr>
                  <w:r>
                    <w:rPr>
                      <w:sz w:val="12"/>
                      <w:szCs w:val="12"/>
                      <w:lang w:eastAsia="en-US"/>
                    </w:rPr>
                    <w:t>8</w:t>
                  </w:r>
                </w:p>
              </w:tc>
              <w:tc>
                <w:tcPr>
                  <w:tcW w:w="483" w:type="dxa"/>
                  <w:tcMar>
                    <w:top w:w="0" w:type="dxa"/>
                    <w:left w:w="108" w:type="dxa"/>
                    <w:bottom w:w="0" w:type="dxa"/>
                    <w:right w:w="108" w:type="dxa"/>
                  </w:tcMar>
                  <w:vAlign w:val="center"/>
                </w:tcPr>
                <w:p w14:paraId="4B3EC872" w14:textId="77777777" w:rsidR="00357BB9" w:rsidRDefault="00471FD8">
                  <w:pPr>
                    <w:pStyle w:val="a9"/>
                    <w:spacing w:after="0"/>
                    <w:jc w:val="center"/>
                    <w:rPr>
                      <w:sz w:val="12"/>
                      <w:szCs w:val="12"/>
                      <w:lang w:eastAsia="en-US"/>
                    </w:rPr>
                  </w:pPr>
                  <w:r>
                    <w:rPr>
                      <w:sz w:val="12"/>
                      <w:szCs w:val="12"/>
                      <w:lang w:eastAsia="en-US"/>
                    </w:rPr>
                    <w:t>120</w:t>
                  </w:r>
                </w:p>
              </w:tc>
              <w:tc>
                <w:tcPr>
                  <w:tcW w:w="483" w:type="dxa"/>
                  <w:tcMar>
                    <w:top w:w="0" w:type="dxa"/>
                    <w:left w:w="108" w:type="dxa"/>
                    <w:bottom w:w="0" w:type="dxa"/>
                    <w:right w:w="108" w:type="dxa"/>
                  </w:tcMar>
                  <w:vAlign w:val="center"/>
                </w:tcPr>
                <w:p w14:paraId="429C9C80" w14:textId="77777777" w:rsidR="00357BB9" w:rsidRDefault="00471FD8">
                  <w:pPr>
                    <w:pStyle w:val="a9"/>
                    <w:spacing w:after="0"/>
                    <w:jc w:val="center"/>
                    <w:rPr>
                      <w:sz w:val="12"/>
                      <w:szCs w:val="12"/>
                      <w:lang w:eastAsia="en-US"/>
                    </w:rPr>
                  </w:pPr>
                  <w:r>
                    <w:rPr>
                      <w:sz w:val="12"/>
                      <w:szCs w:val="12"/>
                      <w:lang w:eastAsia="en-US"/>
                    </w:rPr>
                    <w:t>256</w:t>
                  </w:r>
                </w:p>
              </w:tc>
              <w:tc>
                <w:tcPr>
                  <w:tcW w:w="483" w:type="dxa"/>
                  <w:tcMar>
                    <w:top w:w="0" w:type="dxa"/>
                    <w:left w:w="108" w:type="dxa"/>
                    <w:bottom w:w="0" w:type="dxa"/>
                    <w:right w:w="108" w:type="dxa"/>
                  </w:tcMar>
                  <w:vAlign w:val="center"/>
                </w:tcPr>
                <w:p w14:paraId="0D2CA13C" w14:textId="77777777" w:rsidR="00357BB9" w:rsidRDefault="00471FD8">
                  <w:pPr>
                    <w:pStyle w:val="a9"/>
                    <w:spacing w:after="0"/>
                    <w:jc w:val="center"/>
                    <w:rPr>
                      <w:sz w:val="12"/>
                      <w:szCs w:val="12"/>
                      <w:lang w:eastAsia="en-US"/>
                    </w:rPr>
                  </w:pPr>
                  <w:r>
                    <w:rPr>
                      <w:sz w:val="12"/>
                      <w:szCs w:val="12"/>
                      <w:lang w:eastAsia="en-US"/>
                    </w:rPr>
                    <w:t>392</w:t>
                  </w:r>
                </w:p>
              </w:tc>
              <w:tc>
                <w:tcPr>
                  <w:tcW w:w="483" w:type="dxa"/>
                  <w:tcMar>
                    <w:top w:w="0" w:type="dxa"/>
                    <w:left w:w="108" w:type="dxa"/>
                    <w:bottom w:w="0" w:type="dxa"/>
                    <w:right w:w="108" w:type="dxa"/>
                  </w:tcMar>
                  <w:vAlign w:val="center"/>
                </w:tcPr>
                <w:p w14:paraId="04324042" w14:textId="77777777" w:rsidR="00357BB9" w:rsidRDefault="00471FD8">
                  <w:pPr>
                    <w:pStyle w:val="a9"/>
                    <w:spacing w:after="0"/>
                    <w:jc w:val="center"/>
                    <w:rPr>
                      <w:sz w:val="12"/>
                      <w:szCs w:val="12"/>
                      <w:lang w:eastAsia="en-US"/>
                    </w:rPr>
                  </w:pPr>
                  <w:r>
                    <w:rPr>
                      <w:sz w:val="12"/>
                      <w:szCs w:val="12"/>
                      <w:lang w:eastAsia="en-US"/>
                    </w:rPr>
                    <w:t>536</w:t>
                  </w:r>
                </w:p>
              </w:tc>
              <w:tc>
                <w:tcPr>
                  <w:tcW w:w="483" w:type="dxa"/>
                  <w:tcMar>
                    <w:top w:w="0" w:type="dxa"/>
                    <w:left w:w="108" w:type="dxa"/>
                    <w:bottom w:w="0" w:type="dxa"/>
                    <w:right w:w="108" w:type="dxa"/>
                  </w:tcMar>
                  <w:vAlign w:val="center"/>
                </w:tcPr>
                <w:p w14:paraId="16D7E611" w14:textId="77777777" w:rsidR="00357BB9" w:rsidRDefault="00471FD8">
                  <w:pPr>
                    <w:pStyle w:val="a9"/>
                    <w:spacing w:after="0"/>
                    <w:jc w:val="center"/>
                    <w:rPr>
                      <w:sz w:val="12"/>
                      <w:szCs w:val="12"/>
                      <w:lang w:eastAsia="en-US"/>
                    </w:rPr>
                  </w:pPr>
                  <w:r>
                    <w:rPr>
                      <w:sz w:val="12"/>
                      <w:szCs w:val="12"/>
                      <w:lang w:eastAsia="en-US"/>
                    </w:rPr>
                    <w:t>680</w:t>
                  </w:r>
                </w:p>
              </w:tc>
              <w:tc>
                <w:tcPr>
                  <w:tcW w:w="483" w:type="dxa"/>
                  <w:tcMar>
                    <w:top w:w="0" w:type="dxa"/>
                    <w:left w:w="108" w:type="dxa"/>
                    <w:bottom w:w="0" w:type="dxa"/>
                    <w:right w:w="108" w:type="dxa"/>
                  </w:tcMar>
                  <w:vAlign w:val="center"/>
                </w:tcPr>
                <w:p w14:paraId="73A1D597" w14:textId="77777777" w:rsidR="00357BB9" w:rsidRDefault="00471FD8">
                  <w:pPr>
                    <w:pStyle w:val="a9"/>
                    <w:spacing w:after="0"/>
                    <w:jc w:val="center"/>
                    <w:rPr>
                      <w:sz w:val="12"/>
                      <w:szCs w:val="12"/>
                      <w:lang w:eastAsia="en-US"/>
                    </w:rPr>
                  </w:pPr>
                  <w:r>
                    <w:rPr>
                      <w:sz w:val="12"/>
                      <w:szCs w:val="12"/>
                    </w:rPr>
                    <w:t xml:space="preserve">808 </w:t>
                  </w:r>
                </w:p>
              </w:tc>
              <w:tc>
                <w:tcPr>
                  <w:tcW w:w="483" w:type="dxa"/>
                  <w:tcMar>
                    <w:top w:w="0" w:type="dxa"/>
                    <w:left w:w="108" w:type="dxa"/>
                    <w:bottom w:w="0" w:type="dxa"/>
                    <w:right w:w="108" w:type="dxa"/>
                  </w:tcMar>
                  <w:vAlign w:val="center"/>
                </w:tcPr>
                <w:p w14:paraId="228C03A2" w14:textId="77777777" w:rsidR="00357BB9" w:rsidRDefault="00471FD8">
                  <w:pPr>
                    <w:pStyle w:val="a9"/>
                    <w:spacing w:after="0"/>
                    <w:jc w:val="center"/>
                    <w:rPr>
                      <w:sz w:val="12"/>
                      <w:szCs w:val="12"/>
                      <w:lang w:eastAsia="en-US"/>
                    </w:rPr>
                  </w:pPr>
                  <w:r>
                    <w:rPr>
                      <w:sz w:val="12"/>
                      <w:szCs w:val="12"/>
                    </w:rPr>
                    <w:t xml:space="preserve">1096 </w:t>
                  </w:r>
                </w:p>
              </w:tc>
              <w:tc>
                <w:tcPr>
                  <w:tcW w:w="483" w:type="dxa"/>
                  <w:tcMar>
                    <w:top w:w="0" w:type="dxa"/>
                    <w:left w:w="108" w:type="dxa"/>
                    <w:bottom w:w="0" w:type="dxa"/>
                    <w:right w:w="108" w:type="dxa"/>
                  </w:tcMar>
                  <w:vAlign w:val="center"/>
                </w:tcPr>
                <w:p w14:paraId="70742867" w14:textId="77777777" w:rsidR="00357BB9" w:rsidRDefault="00471FD8">
                  <w:pPr>
                    <w:pStyle w:val="a9"/>
                    <w:spacing w:after="0"/>
                    <w:jc w:val="center"/>
                    <w:rPr>
                      <w:sz w:val="12"/>
                      <w:szCs w:val="12"/>
                      <w:lang w:eastAsia="en-US"/>
                    </w:rPr>
                  </w:pPr>
                  <w:r>
                    <w:rPr>
                      <w:sz w:val="12"/>
                      <w:szCs w:val="12"/>
                    </w:rPr>
                    <w:t xml:space="preserve">1352 </w:t>
                  </w:r>
                </w:p>
              </w:tc>
            </w:tr>
            <w:tr w:rsidR="00357BB9" w14:paraId="0F43AACA" w14:textId="77777777">
              <w:trPr>
                <w:cantSplit/>
                <w:jc w:val="center"/>
              </w:trPr>
              <w:tc>
                <w:tcPr>
                  <w:tcW w:w="873" w:type="dxa"/>
                  <w:vMerge/>
                  <w:vAlign w:val="center"/>
                </w:tcPr>
                <w:p w14:paraId="1024924E" w14:textId="77777777" w:rsidR="00357BB9" w:rsidRDefault="00357BB9">
                  <w:pPr>
                    <w:rPr>
                      <w:rFonts w:ascii="Arial" w:eastAsiaTheme="minorHAnsi" w:hAnsi="Arial" w:cs="Arial"/>
                      <w:sz w:val="12"/>
                      <w:szCs w:val="12"/>
                    </w:rPr>
                  </w:pPr>
                </w:p>
              </w:tc>
              <w:tc>
                <w:tcPr>
                  <w:tcW w:w="600" w:type="dxa"/>
                  <w:tcMar>
                    <w:top w:w="0" w:type="dxa"/>
                    <w:left w:w="108" w:type="dxa"/>
                    <w:bottom w:w="0" w:type="dxa"/>
                    <w:right w:w="108" w:type="dxa"/>
                  </w:tcMar>
                  <w:vAlign w:val="center"/>
                </w:tcPr>
                <w:p w14:paraId="660D706F" w14:textId="77777777" w:rsidR="00357BB9" w:rsidRDefault="00471FD8">
                  <w:pPr>
                    <w:pStyle w:val="a9"/>
                    <w:spacing w:after="0"/>
                    <w:jc w:val="center"/>
                    <w:rPr>
                      <w:sz w:val="12"/>
                      <w:szCs w:val="12"/>
                      <w:lang w:eastAsia="en-US"/>
                    </w:rPr>
                  </w:pPr>
                  <w:r>
                    <w:rPr>
                      <w:sz w:val="12"/>
                      <w:szCs w:val="12"/>
                      <w:lang w:eastAsia="en-US"/>
                    </w:rPr>
                    <w:t>9</w:t>
                  </w:r>
                </w:p>
              </w:tc>
              <w:tc>
                <w:tcPr>
                  <w:tcW w:w="483" w:type="dxa"/>
                  <w:tcMar>
                    <w:top w:w="0" w:type="dxa"/>
                    <w:left w:w="108" w:type="dxa"/>
                    <w:bottom w:w="0" w:type="dxa"/>
                    <w:right w:w="108" w:type="dxa"/>
                  </w:tcMar>
                  <w:vAlign w:val="center"/>
                </w:tcPr>
                <w:p w14:paraId="2C9F31B6" w14:textId="77777777" w:rsidR="00357BB9" w:rsidRDefault="00471FD8">
                  <w:pPr>
                    <w:pStyle w:val="a9"/>
                    <w:spacing w:after="0"/>
                    <w:jc w:val="center"/>
                    <w:rPr>
                      <w:sz w:val="12"/>
                      <w:szCs w:val="12"/>
                      <w:lang w:eastAsia="en-US"/>
                    </w:rPr>
                  </w:pPr>
                  <w:r>
                    <w:rPr>
                      <w:sz w:val="12"/>
                      <w:szCs w:val="12"/>
                      <w:lang w:eastAsia="en-US"/>
                    </w:rPr>
                    <w:t>136</w:t>
                  </w:r>
                </w:p>
              </w:tc>
              <w:tc>
                <w:tcPr>
                  <w:tcW w:w="483" w:type="dxa"/>
                  <w:tcMar>
                    <w:top w:w="0" w:type="dxa"/>
                    <w:left w:w="108" w:type="dxa"/>
                    <w:bottom w:w="0" w:type="dxa"/>
                    <w:right w:w="108" w:type="dxa"/>
                  </w:tcMar>
                  <w:vAlign w:val="center"/>
                </w:tcPr>
                <w:p w14:paraId="7242CF5B" w14:textId="77777777" w:rsidR="00357BB9" w:rsidRDefault="00471FD8">
                  <w:pPr>
                    <w:pStyle w:val="a9"/>
                    <w:spacing w:after="0"/>
                    <w:jc w:val="center"/>
                    <w:rPr>
                      <w:sz w:val="12"/>
                      <w:szCs w:val="12"/>
                      <w:lang w:eastAsia="en-US"/>
                    </w:rPr>
                  </w:pPr>
                  <w:r>
                    <w:rPr>
                      <w:sz w:val="12"/>
                      <w:szCs w:val="12"/>
                      <w:lang w:eastAsia="en-US"/>
                    </w:rPr>
                    <w:t>296</w:t>
                  </w:r>
                </w:p>
              </w:tc>
              <w:tc>
                <w:tcPr>
                  <w:tcW w:w="483" w:type="dxa"/>
                  <w:tcMar>
                    <w:top w:w="0" w:type="dxa"/>
                    <w:left w:w="108" w:type="dxa"/>
                    <w:bottom w:w="0" w:type="dxa"/>
                    <w:right w:w="108" w:type="dxa"/>
                  </w:tcMar>
                  <w:vAlign w:val="center"/>
                </w:tcPr>
                <w:p w14:paraId="0819D7C3" w14:textId="77777777" w:rsidR="00357BB9" w:rsidRDefault="00471FD8">
                  <w:pPr>
                    <w:pStyle w:val="a9"/>
                    <w:spacing w:after="0"/>
                    <w:jc w:val="center"/>
                    <w:rPr>
                      <w:sz w:val="12"/>
                      <w:szCs w:val="12"/>
                      <w:lang w:eastAsia="en-US"/>
                    </w:rPr>
                  </w:pPr>
                  <w:r>
                    <w:rPr>
                      <w:sz w:val="12"/>
                      <w:szCs w:val="12"/>
                      <w:lang w:eastAsia="en-US"/>
                    </w:rPr>
                    <w:t>456</w:t>
                  </w:r>
                </w:p>
              </w:tc>
              <w:tc>
                <w:tcPr>
                  <w:tcW w:w="483" w:type="dxa"/>
                  <w:tcMar>
                    <w:top w:w="0" w:type="dxa"/>
                    <w:left w:w="108" w:type="dxa"/>
                    <w:bottom w:w="0" w:type="dxa"/>
                    <w:right w:w="108" w:type="dxa"/>
                  </w:tcMar>
                  <w:vAlign w:val="center"/>
                </w:tcPr>
                <w:p w14:paraId="62771780" w14:textId="77777777" w:rsidR="00357BB9" w:rsidRDefault="00471FD8">
                  <w:pPr>
                    <w:pStyle w:val="a9"/>
                    <w:spacing w:after="0"/>
                    <w:jc w:val="center"/>
                    <w:rPr>
                      <w:sz w:val="12"/>
                      <w:szCs w:val="12"/>
                      <w:lang w:eastAsia="en-US"/>
                    </w:rPr>
                  </w:pPr>
                  <w:r>
                    <w:rPr>
                      <w:sz w:val="12"/>
                      <w:szCs w:val="12"/>
                      <w:lang w:eastAsia="en-US"/>
                    </w:rPr>
                    <w:t>616</w:t>
                  </w:r>
                </w:p>
              </w:tc>
              <w:tc>
                <w:tcPr>
                  <w:tcW w:w="483" w:type="dxa"/>
                  <w:tcMar>
                    <w:top w:w="0" w:type="dxa"/>
                    <w:left w:w="108" w:type="dxa"/>
                    <w:bottom w:w="0" w:type="dxa"/>
                    <w:right w:w="108" w:type="dxa"/>
                  </w:tcMar>
                  <w:vAlign w:val="center"/>
                </w:tcPr>
                <w:p w14:paraId="0DCD642B" w14:textId="77777777" w:rsidR="00357BB9" w:rsidRDefault="00471FD8">
                  <w:pPr>
                    <w:pStyle w:val="a9"/>
                    <w:spacing w:after="0"/>
                    <w:jc w:val="center"/>
                    <w:rPr>
                      <w:sz w:val="12"/>
                      <w:szCs w:val="12"/>
                      <w:lang w:eastAsia="en-US"/>
                    </w:rPr>
                  </w:pPr>
                  <w:r>
                    <w:rPr>
                      <w:sz w:val="12"/>
                      <w:szCs w:val="12"/>
                    </w:rPr>
                    <w:t xml:space="preserve">776 </w:t>
                  </w:r>
                </w:p>
              </w:tc>
              <w:tc>
                <w:tcPr>
                  <w:tcW w:w="483" w:type="dxa"/>
                  <w:tcMar>
                    <w:top w:w="0" w:type="dxa"/>
                    <w:left w:w="108" w:type="dxa"/>
                    <w:bottom w:w="0" w:type="dxa"/>
                    <w:right w:w="108" w:type="dxa"/>
                  </w:tcMar>
                  <w:vAlign w:val="center"/>
                </w:tcPr>
                <w:p w14:paraId="1B8870DB" w14:textId="77777777" w:rsidR="00357BB9" w:rsidRDefault="00471FD8">
                  <w:pPr>
                    <w:pStyle w:val="a9"/>
                    <w:spacing w:after="0"/>
                    <w:jc w:val="center"/>
                    <w:rPr>
                      <w:sz w:val="12"/>
                      <w:szCs w:val="12"/>
                      <w:lang w:eastAsia="en-US"/>
                    </w:rPr>
                  </w:pPr>
                  <w:r>
                    <w:rPr>
                      <w:sz w:val="12"/>
                      <w:szCs w:val="12"/>
                    </w:rPr>
                    <w:t xml:space="preserve">936 </w:t>
                  </w:r>
                </w:p>
              </w:tc>
              <w:tc>
                <w:tcPr>
                  <w:tcW w:w="483" w:type="dxa"/>
                  <w:tcMar>
                    <w:top w:w="0" w:type="dxa"/>
                    <w:left w:w="108" w:type="dxa"/>
                    <w:bottom w:w="0" w:type="dxa"/>
                    <w:right w:w="108" w:type="dxa"/>
                  </w:tcMar>
                  <w:vAlign w:val="center"/>
                </w:tcPr>
                <w:p w14:paraId="5C5E53FA" w14:textId="77777777" w:rsidR="00357BB9" w:rsidRDefault="00471FD8">
                  <w:pPr>
                    <w:pStyle w:val="a9"/>
                    <w:spacing w:after="0"/>
                    <w:jc w:val="center"/>
                    <w:rPr>
                      <w:sz w:val="12"/>
                      <w:szCs w:val="12"/>
                      <w:lang w:eastAsia="en-US"/>
                    </w:rPr>
                  </w:pPr>
                  <w:r>
                    <w:rPr>
                      <w:sz w:val="12"/>
                      <w:szCs w:val="12"/>
                    </w:rPr>
                    <w:t xml:space="preserve">1256 </w:t>
                  </w:r>
                </w:p>
              </w:tc>
              <w:tc>
                <w:tcPr>
                  <w:tcW w:w="483" w:type="dxa"/>
                  <w:tcMar>
                    <w:top w:w="0" w:type="dxa"/>
                    <w:left w:w="108" w:type="dxa"/>
                    <w:bottom w:w="0" w:type="dxa"/>
                    <w:right w:w="108" w:type="dxa"/>
                  </w:tcMar>
                  <w:vAlign w:val="center"/>
                </w:tcPr>
                <w:p w14:paraId="29C89688" w14:textId="77777777" w:rsidR="00357BB9" w:rsidRDefault="00471FD8">
                  <w:pPr>
                    <w:pStyle w:val="a9"/>
                    <w:spacing w:after="0"/>
                    <w:jc w:val="center"/>
                    <w:rPr>
                      <w:sz w:val="12"/>
                      <w:szCs w:val="12"/>
                      <w:lang w:eastAsia="en-US"/>
                    </w:rPr>
                  </w:pPr>
                  <w:r>
                    <w:rPr>
                      <w:sz w:val="12"/>
                      <w:szCs w:val="12"/>
                    </w:rPr>
                    <w:t xml:space="preserve">1544 </w:t>
                  </w:r>
                </w:p>
              </w:tc>
            </w:tr>
            <w:tr w:rsidR="00357BB9" w14:paraId="6433C839" w14:textId="77777777">
              <w:trPr>
                <w:cantSplit/>
                <w:jc w:val="center"/>
              </w:trPr>
              <w:tc>
                <w:tcPr>
                  <w:tcW w:w="873" w:type="dxa"/>
                  <w:vMerge/>
                  <w:vAlign w:val="center"/>
                </w:tcPr>
                <w:p w14:paraId="31FBB085" w14:textId="77777777" w:rsidR="00357BB9" w:rsidRDefault="00357BB9">
                  <w:pPr>
                    <w:rPr>
                      <w:rFonts w:ascii="Arial" w:eastAsiaTheme="minorHAnsi" w:hAnsi="Arial" w:cs="Arial"/>
                      <w:sz w:val="12"/>
                      <w:szCs w:val="12"/>
                    </w:rPr>
                  </w:pPr>
                </w:p>
              </w:tc>
              <w:tc>
                <w:tcPr>
                  <w:tcW w:w="600" w:type="dxa"/>
                  <w:tcMar>
                    <w:top w:w="0" w:type="dxa"/>
                    <w:left w:w="108" w:type="dxa"/>
                    <w:bottom w:w="0" w:type="dxa"/>
                    <w:right w:w="108" w:type="dxa"/>
                  </w:tcMar>
                  <w:vAlign w:val="center"/>
                </w:tcPr>
                <w:p w14:paraId="1FAFAD71" w14:textId="77777777" w:rsidR="00357BB9" w:rsidRDefault="00471FD8">
                  <w:pPr>
                    <w:pStyle w:val="a9"/>
                    <w:spacing w:after="0"/>
                    <w:jc w:val="center"/>
                    <w:rPr>
                      <w:sz w:val="12"/>
                      <w:szCs w:val="12"/>
                      <w:lang w:eastAsia="en-US"/>
                    </w:rPr>
                  </w:pPr>
                  <w:r>
                    <w:rPr>
                      <w:sz w:val="12"/>
                      <w:szCs w:val="12"/>
                      <w:lang w:eastAsia="en-US"/>
                    </w:rPr>
                    <w:t>10</w:t>
                  </w:r>
                </w:p>
              </w:tc>
              <w:tc>
                <w:tcPr>
                  <w:tcW w:w="483" w:type="dxa"/>
                  <w:tcMar>
                    <w:top w:w="0" w:type="dxa"/>
                    <w:left w:w="108" w:type="dxa"/>
                    <w:bottom w:w="0" w:type="dxa"/>
                    <w:right w:w="108" w:type="dxa"/>
                  </w:tcMar>
                  <w:vAlign w:val="center"/>
                </w:tcPr>
                <w:p w14:paraId="319D9AB3" w14:textId="77777777" w:rsidR="00357BB9" w:rsidRDefault="00471FD8">
                  <w:pPr>
                    <w:pStyle w:val="a9"/>
                    <w:spacing w:after="0"/>
                    <w:jc w:val="center"/>
                    <w:rPr>
                      <w:sz w:val="12"/>
                      <w:szCs w:val="12"/>
                      <w:lang w:eastAsia="en-US"/>
                    </w:rPr>
                  </w:pPr>
                  <w:r>
                    <w:rPr>
                      <w:sz w:val="12"/>
                      <w:szCs w:val="12"/>
                      <w:lang w:eastAsia="en-US"/>
                    </w:rPr>
                    <w:t>144</w:t>
                  </w:r>
                </w:p>
              </w:tc>
              <w:tc>
                <w:tcPr>
                  <w:tcW w:w="483" w:type="dxa"/>
                  <w:tcMar>
                    <w:top w:w="0" w:type="dxa"/>
                    <w:left w:w="108" w:type="dxa"/>
                    <w:bottom w:w="0" w:type="dxa"/>
                    <w:right w:w="108" w:type="dxa"/>
                  </w:tcMar>
                  <w:vAlign w:val="center"/>
                </w:tcPr>
                <w:p w14:paraId="064485EB" w14:textId="77777777" w:rsidR="00357BB9" w:rsidRDefault="00471FD8">
                  <w:pPr>
                    <w:pStyle w:val="a9"/>
                    <w:spacing w:after="0"/>
                    <w:jc w:val="center"/>
                    <w:rPr>
                      <w:sz w:val="12"/>
                      <w:szCs w:val="12"/>
                      <w:lang w:eastAsia="en-US"/>
                    </w:rPr>
                  </w:pPr>
                  <w:r>
                    <w:rPr>
                      <w:sz w:val="12"/>
                      <w:szCs w:val="12"/>
                      <w:lang w:eastAsia="en-US"/>
                    </w:rPr>
                    <w:t>328</w:t>
                  </w:r>
                </w:p>
              </w:tc>
              <w:tc>
                <w:tcPr>
                  <w:tcW w:w="483" w:type="dxa"/>
                  <w:tcMar>
                    <w:top w:w="0" w:type="dxa"/>
                    <w:left w:w="108" w:type="dxa"/>
                    <w:bottom w:w="0" w:type="dxa"/>
                    <w:right w:w="108" w:type="dxa"/>
                  </w:tcMar>
                  <w:vAlign w:val="center"/>
                </w:tcPr>
                <w:p w14:paraId="0DD24764" w14:textId="77777777" w:rsidR="00357BB9" w:rsidRDefault="00471FD8">
                  <w:pPr>
                    <w:pStyle w:val="a9"/>
                    <w:spacing w:after="0"/>
                    <w:jc w:val="center"/>
                    <w:rPr>
                      <w:sz w:val="12"/>
                      <w:szCs w:val="12"/>
                      <w:lang w:eastAsia="en-US"/>
                    </w:rPr>
                  </w:pPr>
                  <w:r>
                    <w:rPr>
                      <w:sz w:val="12"/>
                      <w:szCs w:val="12"/>
                      <w:lang w:eastAsia="en-US"/>
                    </w:rPr>
                    <w:t>504</w:t>
                  </w:r>
                </w:p>
              </w:tc>
              <w:tc>
                <w:tcPr>
                  <w:tcW w:w="483" w:type="dxa"/>
                  <w:tcMar>
                    <w:top w:w="0" w:type="dxa"/>
                    <w:left w:w="108" w:type="dxa"/>
                    <w:bottom w:w="0" w:type="dxa"/>
                    <w:right w:w="108" w:type="dxa"/>
                  </w:tcMar>
                  <w:vAlign w:val="center"/>
                </w:tcPr>
                <w:p w14:paraId="57097196" w14:textId="77777777" w:rsidR="00357BB9" w:rsidRDefault="00471FD8">
                  <w:pPr>
                    <w:pStyle w:val="a9"/>
                    <w:spacing w:after="0"/>
                    <w:jc w:val="center"/>
                    <w:rPr>
                      <w:sz w:val="12"/>
                      <w:szCs w:val="12"/>
                      <w:lang w:eastAsia="en-US"/>
                    </w:rPr>
                  </w:pPr>
                  <w:r>
                    <w:rPr>
                      <w:sz w:val="12"/>
                      <w:szCs w:val="12"/>
                      <w:lang w:eastAsia="en-US"/>
                    </w:rPr>
                    <w:t>680</w:t>
                  </w:r>
                </w:p>
              </w:tc>
              <w:tc>
                <w:tcPr>
                  <w:tcW w:w="483" w:type="dxa"/>
                  <w:tcMar>
                    <w:top w:w="0" w:type="dxa"/>
                    <w:left w:w="108" w:type="dxa"/>
                    <w:bottom w:w="0" w:type="dxa"/>
                    <w:right w:w="108" w:type="dxa"/>
                  </w:tcMar>
                  <w:vAlign w:val="center"/>
                </w:tcPr>
                <w:p w14:paraId="2057726B" w14:textId="77777777" w:rsidR="00357BB9" w:rsidRDefault="00471FD8">
                  <w:pPr>
                    <w:pStyle w:val="a9"/>
                    <w:spacing w:after="0"/>
                    <w:jc w:val="center"/>
                    <w:rPr>
                      <w:sz w:val="12"/>
                      <w:szCs w:val="12"/>
                      <w:lang w:eastAsia="en-US"/>
                    </w:rPr>
                  </w:pPr>
                  <w:r>
                    <w:rPr>
                      <w:sz w:val="12"/>
                      <w:szCs w:val="12"/>
                    </w:rPr>
                    <w:t xml:space="preserve">872 </w:t>
                  </w:r>
                </w:p>
              </w:tc>
              <w:tc>
                <w:tcPr>
                  <w:tcW w:w="483" w:type="dxa"/>
                  <w:tcMar>
                    <w:top w:w="0" w:type="dxa"/>
                    <w:left w:w="108" w:type="dxa"/>
                    <w:bottom w:w="0" w:type="dxa"/>
                    <w:right w:w="108" w:type="dxa"/>
                  </w:tcMar>
                  <w:vAlign w:val="center"/>
                </w:tcPr>
                <w:p w14:paraId="55CD2E10" w14:textId="77777777" w:rsidR="00357BB9" w:rsidRDefault="00471FD8">
                  <w:pPr>
                    <w:pStyle w:val="a9"/>
                    <w:spacing w:after="0"/>
                    <w:jc w:val="center"/>
                    <w:rPr>
                      <w:sz w:val="12"/>
                      <w:szCs w:val="12"/>
                      <w:lang w:eastAsia="en-US"/>
                    </w:rPr>
                  </w:pPr>
                  <w:r>
                    <w:rPr>
                      <w:sz w:val="12"/>
                      <w:szCs w:val="12"/>
                    </w:rPr>
                    <w:t xml:space="preserve">1032 </w:t>
                  </w:r>
                </w:p>
              </w:tc>
              <w:tc>
                <w:tcPr>
                  <w:tcW w:w="483" w:type="dxa"/>
                  <w:tcMar>
                    <w:top w:w="0" w:type="dxa"/>
                    <w:left w:w="108" w:type="dxa"/>
                    <w:bottom w:w="0" w:type="dxa"/>
                    <w:right w:w="108" w:type="dxa"/>
                  </w:tcMar>
                  <w:vAlign w:val="center"/>
                </w:tcPr>
                <w:p w14:paraId="3B6D08AF" w14:textId="77777777" w:rsidR="00357BB9" w:rsidRDefault="00471FD8">
                  <w:pPr>
                    <w:pStyle w:val="a9"/>
                    <w:spacing w:after="0"/>
                    <w:jc w:val="center"/>
                    <w:rPr>
                      <w:sz w:val="12"/>
                      <w:szCs w:val="12"/>
                      <w:lang w:eastAsia="en-US"/>
                    </w:rPr>
                  </w:pPr>
                  <w:r>
                    <w:rPr>
                      <w:sz w:val="12"/>
                      <w:szCs w:val="12"/>
                    </w:rPr>
                    <w:t xml:space="preserve">1384 </w:t>
                  </w:r>
                </w:p>
              </w:tc>
              <w:tc>
                <w:tcPr>
                  <w:tcW w:w="483" w:type="dxa"/>
                  <w:tcMar>
                    <w:top w:w="0" w:type="dxa"/>
                    <w:left w:w="108" w:type="dxa"/>
                    <w:bottom w:w="0" w:type="dxa"/>
                    <w:right w:w="108" w:type="dxa"/>
                  </w:tcMar>
                  <w:vAlign w:val="center"/>
                </w:tcPr>
                <w:p w14:paraId="60F2F87D" w14:textId="77777777" w:rsidR="00357BB9" w:rsidRDefault="00471FD8">
                  <w:pPr>
                    <w:pStyle w:val="a9"/>
                    <w:spacing w:after="0"/>
                    <w:jc w:val="center"/>
                    <w:rPr>
                      <w:sz w:val="12"/>
                      <w:szCs w:val="12"/>
                      <w:lang w:eastAsia="en-US"/>
                    </w:rPr>
                  </w:pPr>
                  <w:r>
                    <w:rPr>
                      <w:sz w:val="12"/>
                      <w:szCs w:val="12"/>
                    </w:rPr>
                    <w:t xml:space="preserve">1736 </w:t>
                  </w:r>
                </w:p>
              </w:tc>
            </w:tr>
            <w:tr w:rsidR="00357BB9" w14:paraId="720BD4F9" w14:textId="77777777">
              <w:trPr>
                <w:cantSplit/>
                <w:jc w:val="center"/>
              </w:trPr>
              <w:tc>
                <w:tcPr>
                  <w:tcW w:w="873" w:type="dxa"/>
                  <w:vMerge w:val="restart"/>
                  <w:shd w:val="clear" w:color="auto" w:fill="E2EFD9" w:themeFill="accent6" w:themeFillTint="33"/>
                  <w:tcMar>
                    <w:top w:w="0" w:type="dxa"/>
                    <w:left w:w="108" w:type="dxa"/>
                    <w:bottom w:w="0" w:type="dxa"/>
                    <w:right w:w="108" w:type="dxa"/>
                  </w:tcMar>
                </w:tcPr>
                <w:p w14:paraId="3195135E" w14:textId="77777777" w:rsidR="00357BB9" w:rsidRDefault="00357BB9">
                  <w:pPr>
                    <w:pStyle w:val="a9"/>
                    <w:spacing w:after="0"/>
                    <w:jc w:val="center"/>
                    <w:rPr>
                      <w:color w:val="000000"/>
                      <w:sz w:val="12"/>
                      <w:szCs w:val="12"/>
                      <w:lang w:eastAsia="en-US"/>
                    </w:rPr>
                  </w:pPr>
                </w:p>
                <w:p w14:paraId="3F14BCC3" w14:textId="77777777" w:rsidR="00357BB9" w:rsidRDefault="00357BB9">
                  <w:pPr>
                    <w:pStyle w:val="a9"/>
                    <w:spacing w:after="0"/>
                    <w:jc w:val="center"/>
                    <w:rPr>
                      <w:color w:val="000000"/>
                      <w:sz w:val="12"/>
                      <w:szCs w:val="12"/>
                      <w:lang w:eastAsia="en-US"/>
                    </w:rPr>
                  </w:pPr>
                </w:p>
                <w:p w14:paraId="199A66D9" w14:textId="77777777" w:rsidR="00357BB9" w:rsidRDefault="00357BB9">
                  <w:pPr>
                    <w:pStyle w:val="a9"/>
                    <w:spacing w:after="0"/>
                    <w:jc w:val="center"/>
                    <w:rPr>
                      <w:color w:val="000000"/>
                      <w:sz w:val="12"/>
                      <w:szCs w:val="12"/>
                      <w:lang w:eastAsia="en-US"/>
                    </w:rPr>
                  </w:pPr>
                </w:p>
                <w:p w14:paraId="53685CC9" w14:textId="77777777" w:rsidR="00357BB9" w:rsidRDefault="00357BB9">
                  <w:pPr>
                    <w:pStyle w:val="a9"/>
                    <w:spacing w:after="0"/>
                    <w:jc w:val="center"/>
                    <w:rPr>
                      <w:color w:val="000000"/>
                      <w:sz w:val="12"/>
                      <w:szCs w:val="12"/>
                      <w:lang w:eastAsia="en-US"/>
                    </w:rPr>
                  </w:pPr>
                </w:p>
                <w:p w14:paraId="65BC6F92" w14:textId="77777777" w:rsidR="00357BB9" w:rsidRDefault="00471FD8">
                  <w:pPr>
                    <w:pStyle w:val="a9"/>
                    <w:spacing w:after="0"/>
                    <w:jc w:val="center"/>
                    <w:rPr>
                      <w:color w:val="000000"/>
                      <w:sz w:val="12"/>
                      <w:szCs w:val="12"/>
                      <w:lang w:eastAsia="en-US"/>
                    </w:rPr>
                  </w:pPr>
                  <w:r>
                    <w:rPr>
                      <w:color w:val="000000"/>
                      <w:sz w:val="12"/>
                      <w:szCs w:val="12"/>
                      <w:lang w:eastAsia="en-US"/>
                    </w:rPr>
                    <w:t>16-QAM only</w:t>
                  </w:r>
                </w:p>
              </w:tc>
              <w:tc>
                <w:tcPr>
                  <w:tcW w:w="600" w:type="dxa"/>
                  <w:shd w:val="clear" w:color="auto" w:fill="E2EFD9" w:themeFill="accent6" w:themeFillTint="33"/>
                  <w:tcMar>
                    <w:top w:w="0" w:type="dxa"/>
                    <w:left w:w="108" w:type="dxa"/>
                    <w:bottom w:w="0" w:type="dxa"/>
                    <w:right w:w="108" w:type="dxa"/>
                  </w:tcMar>
                  <w:vAlign w:val="center"/>
                </w:tcPr>
                <w:p w14:paraId="09112B1B" w14:textId="77777777" w:rsidR="00357BB9" w:rsidRDefault="00471FD8">
                  <w:pPr>
                    <w:pStyle w:val="a9"/>
                    <w:spacing w:after="0"/>
                    <w:jc w:val="center"/>
                    <w:rPr>
                      <w:color w:val="000000"/>
                      <w:sz w:val="12"/>
                      <w:szCs w:val="12"/>
                      <w:lang w:eastAsia="en-US"/>
                    </w:rPr>
                  </w:pPr>
                  <w:r>
                    <w:rPr>
                      <w:sz w:val="12"/>
                      <w:szCs w:val="12"/>
                      <w:lang w:eastAsia="en-US"/>
                    </w:rPr>
                    <w:t>11</w:t>
                  </w:r>
                </w:p>
              </w:tc>
              <w:tc>
                <w:tcPr>
                  <w:tcW w:w="483" w:type="dxa"/>
                  <w:shd w:val="clear" w:color="auto" w:fill="E2EFD9" w:themeFill="accent6" w:themeFillTint="33"/>
                  <w:tcMar>
                    <w:top w:w="0" w:type="dxa"/>
                    <w:left w:w="108" w:type="dxa"/>
                    <w:bottom w:w="0" w:type="dxa"/>
                    <w:right w:w="108" w:type="dxa"/>
                  </w:tcMar>
                  <w:vAlign w:val="center"/>
                </w:tcPr>
                <w:p w14:paraId="72AF4FF8" w14:textId="77777777" w:rsidR="00357BB9" w:rsidRDefault="00471FD8">
                  <w:pPr>
                    <w:pStyle w:val="a9"/>
                    <w:spacing w:after="0"/>
                    <w:jc w:val="center"/>
                    <w:rPr>
                      <w:color w:val="000000"/>
                      <w:sz w:val="12"/>
                      <w:szCs w:val="12"/>
                      <w:lang w:eastAsia="en-US"/>
                    </w:rPr>
                  </w:pPr>
                  <w:r>
                    <w:rPr>
                      <w:sz w:val="12"/>
                      <w:szCs w:val="12"/>
                      <w:lang w:eastAsia="en-US"/>
                    </w:rPr>
                    <w:t>176</w:t>
                  </w:r>
                </w:p>
              </w:tc>
              <w:tc>
                <w:tcPr>
                  <w:tcW w:w="483" w:type="dxa"/>
                  <w:shd w:val="clear" w:color="auto" w:fill="E2EFD9" w:themeFill="accent6" w:themeFillTint="33"/>
                  <w:tcMar>
                    <w:top w:w="0" w:type="dxa"/>
                    <w:left w:w="108" w:type="dxa"/>
                    <w:bottom w:w="0" w:type="dxa"/>
                    <w:right w:w="108" w:type="dxa"/>
                  </w:tcMar>
                  <w:vAlign w:val="center"/>
                </w:tcPr>
                <w:p w14:paraId="4A9BE0E4" w14:textId="77777777" w:rsidR="00357BB9" w:rsidRDefault="00471FD8">
                  <w:pPr>
                    <w:pStyle w:val="a9"/>
                    <w:spacing w:after="0"/>
                    <w:jc w:val="center"/>
                    <w:rPr>
                      <w:color w:val="000000"/>
                      <w:sz w:val="12"/>
                      <w:szCs w:val="12"/>
                      <w:lang w:eastAsia="en-US"/>
                    </w:rPr>
                  </w:pPr>
                  <w:r>
                    <w:rPr>
                      <w:sz w:val="12"/>
                      <w:szCs w:val="12"/>
                      <w:lang w:eastAsia="en-US"/>
                    </w:rPr>
                    <w:t>376</w:t>
                  </w:r>
                </w:p>
              </w:tc>
              <w:tc>
                <w:tcPr>
                  <w:tcW w:w="483" w:type="dxa"/>
                  <w:shd w:val="clear" w:color="auto" w:fill="E2EFD9" w:themeFill="accent6" w:themeFillTint="33"/>
                  <w:tcMar>
                    <w:top w:w="0" w:type="dxa"/>
                    <w:left w:w="108" w:type="dxa"/>
                    <w:bottom w:w="0" w:type="dxa"/>
                    <w:right w:w="108" w:type="dxa"/>
                  </w:tcMar>
                  <w:vAlign w:val="center"/>
                </w:tcPr>
                <w:p w14:paraId="590F7826" w14:textId="77777777" w:rsidR="00357BB9" w:rsidRDefault="00471FD8">
                  <w:pPr>
                    <w:pStyle w:val="a9"/>
                    <w:spacing w:after="0"/>
                    <w:jc w:val="center"/>
                    <w:rPr>
                      <w:color w:val="000000"/>
                      <w:sz w:val="12"/>
                      <w:szCs w:val="12"/>
                      <w:lang w:eastAsia="en-US"/>
                    </w:rPr>
                  </w:pPr>
                  <w:r>
                    <w:rPr>
                      <w:sz w:val="12"/>
                      <w:szCs w:val="12"/>
                      <w:lang w:eastAsia="en-US"/>
                    </w:rPr>
                    <w:t>584</w:t>
                  </w:r>
                </w:p>
              </w:tc>
              <w:tc>
                <w:tcPr>
                  <w:tcW w:w="483" w:type="dxa"/>
                  <w:shd w:val="clear" w:color="auto" w:fill="E2EFD9" w:themeFill="accent6" w:themeFillTint="33"/>
                  <w:tcMar>
                    <w:top w:w="0" w:type="dxa"/>
                    <w:left w:w="108" w:type="dxa"/>
                    <w:bottom w:w="0" w:type="dxa"/>
                    <w:right w:w="108" w:type="dxa"/>
                  </w:tcMar>
                  <w:vAlign w:val="center"/>
                </w:tcPr>
                <w:p w14:paraId="4181242B" w14:textId="77777777" w:rsidR="00357BB9" w:rsidRDefault="00471FD8">
                  <w:pPr>
                    <w:pStyle w:val="a9"/>
                    <w:spacing w:after="0"/>
                    <w:jc w:val="center"/>
                    <w:rPr>
                      <w:color w:val="000000"/>
                      <w:sz w:val="12"/>
                      <w:szCs w:val="12"/>
                      <w:lang w:eastAsia="en-US"/>
                    </w:rPr>
                  </w:pPr>
                  <w:r>
                    <w:rPr>
                      <w:sz w:val="12"/>
                      <w:szCs w:val="12"/>
                    </w:rPr>
                    <w:t xml:space="preserve">776 </w:t>
                  </w:r>
                </w:p>
              </w:tc>
              <w:tc>
                <w:tcPr>
                  <w:tcW w:w="483" w:type="dxa"/>
                  <w:shd w:val="clear" w:color="auto" w:fill="E2EFD9" w:themeFill="accent6" w:themeFillTint="33"/>
                  <w:tcMar>
                    <w:top w:w="0" w:type="dxa"/>
                    <w:left w:w="108" w:type="dxa"/>
                    <w:bottom w:w="0" w:type="dxa"/>
                    <w:right w:w="108" w:type="dxa"/>
                  </w:tcMar>
                  <w:vAlign w:val="center"/>
                </w:tcPr>
                <w:p w14:paraId="125561B6" w14:textId="77777777" w:rsidR="00357BB9" w:rsidRDefault="00471FD8">
                  <w:pPr>
                    <w:pStyle w:val="a9"/>
                    <w:spacing w:after="0"/>
                    <w:jc w:val="center"/>
                    <w:rPr>
                      <w:color w:val="000000"/>
                      <w:sz w:val="12"/>
                      <w:szCs w:val="12"/>
                      <w:lang w:eastAsia="en-US"/>
                    </w:rPr>
                  </w:pPr>
                  <w:r>
                    <w:rPr>
                      <w:sz w:val="12"/>
                      <w:szCs w:val="12"/>
                    </w:rPr>
                    <w:t xml:space="preserve">1000 </w:t>
                  </w:r>
                </w:p>
              </w:tc>
              <w:tc>
                <w:tcPr>
                  <w:tcW w:w="483" w:type="dxa"/>
                  <w:shd w:val="clear" w:color="auto" w:fill="E2EFD9" w:themeFill="accent6" w:themeFillTint="33"/>
                  <w:tcMar>
                    <w:top w:w="0" w:type="dxa"/>
                    <w:left w:w="108" w:type="dxa"/>
                    <w:bottom w:w="0" w:type="dxa"/>
                    <w:right w:w="108" w:type="dxa"/>
                  </w:tcMar>
                  <w:vAlign w:val="center"/>
                </w:tcPr>
                <w:p w14:paraId="70923FA8" w14:textId="77777777" w:rsidR="00357BB9" w:rsidRDefault="00471FD8">
                  <w:pPr>
                    <w:pStyle w:val="a9"/>
                    <w:spacing w:after="0"/>
                    <w:jc w:val="center"/>
                    <w:rPr>
                      <w:color w:val="000000"/>
                      <w:sz w:val="12"/>
                      <w:szCs w:val="12"/>
                      <w:lang w:eastAsia="en-US"/>
                    </w:rPr>
                  </w:pPr>
                  <w:r>
                    <w:rPr>
                      <w:sz w:val="12"/>
                      <w:szCs w:val="12"/>
                    </w:rPr>
                    <w:t xml:space="preserve">1192 </w:t>
                  </w:r>
                </w:p>
              </w:tc>
              <w:tc>
                <w:tcPr>
                  <w:tcW w:w="483" w:type="dxa"/>
                  <w:shd w:val="clear" w:color="auto" w:fill="E2EFD9" w:themeFill="accent6" w:themeFillTint="33"/>
                  <w:tcMar>
                    <w:top w:w="0" w:type="dxa"/>
                    <w:left w:w="108" w:type="dxa"/>
                    <w:bottom w:w="0" w:type="dxa"/>
                    <w:right w:w="108" w:type="dxa"/>
                  </w:tcMar>
                  <w:vAlign w:val="center"/>
                </w:tcPr>
                <w:p w14:paraId="35A1073E" w14:textId="77777777" w:rsidR="00357BB9" w:rsidRDefault="00471FD8">
                  <w:pPr>
                    <w:pStyle w:val="a9"/>
                    <w:spacing w:after="0"/>
                    <w:jc w:val="center"/>
                    <w:rPr>
                      <w:color w:val="000000"/>
                      <w:sz w:val="12"/>
                      <w:szCs w:val="12"/>
                      <w:lang w:eastAsia="en-US"/>
                    </w:rPr>
                  </w:pPr>
                  <w:r>
                    <w:rPr>
                      <w:sz w:val="12"/>
                      <w:szCs w:val="12"/>
                    </w:rPr>
                    <w:t xml:space="preserve">1608 </w:t>
                  </w:r>
                </w:p>
              </w:tc>
              <w:tc>
                <w:tcPr>
                  <w:tcW w:w="483" w:type="dxa"/>
                  <w:shd w:val="clear" w:color="auto" w:fill="E2EFD9" w:themeFill="accent6" w:themeFillTint="33"/>
                  <w:tcMar>
                    <w:top w:w="0" w:type="dxa"/>
                    <w:left w:w="108" w:type="dxa"/>
                    <w:bottom w:w="0" w:type="dxa"/>
                    <w:right w:w="108" w:type="dxa"/>
                  </w:tcMar>
                  <w:vAlign w:val="center"/>
                </w:tcPr>
                <w:p w14:paraId="7D9FAF0F" w14:textId="77777777" w:rsidR="00357BB9" w:rsidRDefault="00471FD8">
                  <w:pPr>
                    <w:pStyle w:val="a9"/>
                    <w:spacing w:after="0"/>
                    <w:jc w:val="center"/>
                    <w:rPr>
                      <w:color w:val="000000"/>
                      <w:sz w:val="12"/>
                      <w:szCs w:val="12"/>
                      <w:lang w:eastAsia="en-US"/>
                    </w:rPr>
                  </w:pPr>
                  <w:r>
                    <w:rPr>
                      <w:sz w:val="12"/>
                      <w:szCs w:val="12"/>
                    </w:rPr>
                    <w:t xml:space="preserve">2024 </w:t>
                  </w:r>
                </w:p>
              </w:tc>
            </w:tr>
            <w:tr w:rsidR="00357BB9" w14:paraId="5875F24A" w14:textId="77777777">
              <w:trPr>
                <w:cantSplit/>
                <w:jc w:val="center"/>
              </w:trPr>
              <w:tc>
                <w:tcPr>
                  <w:tcW w:w="873" w:type="dxa"/>
                  <w:vMerge/>
                  <w:tcMar>
                    <w:top w:w="0" w:type="dxa"/>
                    <w:left w:w="108" w:type="dxa"/>
                    <w:bottom w:w="0" w:type="dxa"/>
                    <w:right w:w="108" w:type="dxa"/>
                  </w:tcMar>
                </w:tcPr>
                <w:p w14:paraId="4AF63E7B" w14:textId="77777777" w:rsidR="00357BB9" w:rsidRDefault="00357BB9">
                  <w:pPr>
                    <w:pStyle w:val="a9"/>
                    <w:spacing w:after="0"/>
                    <w:jc w:val="center"/>
                    <w:rPr>
                      <w:color w:val="000000"/>
                      <w:sz w:val="12"/>
                      <w:szCs w:val="12"/>
                      <w:lang w:eastAsia="en-US"/>
                    </w:rPr>
                  </w:pPr>
                </w:p>
              </w:tc>
              <w:tc>
                <w:tcPr>
                  <w:tcW w:w="600" w:type="dxa"/>
                  <w:shd w:val="clear" w:color="auto" w:fill="E2EFD9" w:themeFill="accent6" w:themeFillTint="33"/>
                  <w:tcMar>
                    <w:top w:w="0" w:type="dxa"/>
                    <w:left w:w="108" w:type="dxa"/>
                    <w:bottom w:w="0" w:type="dxa"/>
                    <w:right w:w="108" w:type="dxa"/>
                  </w:tcMar>
                  <w:vAlign w:val="center"/>
                </w:tcPr>
                <w:p w14:paraId="63C7CF6B" w14:textId="77777777" w:rsidR="00357BB9" w:rsidRDefault="00471FD8">
                  <w:pPr>
                    <w:pStyle w:val="a9"/>
                    <w:spacing w:after="0"/>
                    <w:jc w:val="center"/>
                    <w:rPr>
                      <w:color w:val="000000"/>
                      <w:sz w:val="12"/>
                      <w:szCs w:val="12"/>
                      <w:lang w:eastAsia="en-US"/>
                    </w:rPr>
                  </w:pPr>
                  <w:r>
                    <w:rPr>
                      <w:sz w:val="12"/>
                      <w:szCs w:val="12"/>
                      <w:lang w:eastAsia="en-US"/>
                    </w:rPr>
                    <w:t>12</w:t>
                  </w:r>
                </w:p>
              </w:tc>
              <w:tc>
                <w:tcPr>
                  <w:tcW w:w="483" w:type="dxa"/>
                  <w:shd w:val="clear" w:color="auto" w:fill="E2EFD9" w:themeFill="accent6" w:themeFillTint="33"/>
                  <w:tcMar>
                    <w:top w:w="0" w:type="dxa"/>
                    <w:left w:w="108" w:type="dxa"/>
                    <w:bottom w:w="0" w:type="dxa"/>
                    <w:right w:w="108" w:type="dxa"/>
                  </w:tcMar>
                  <w:vAlign w:val="center"/>
                </w:tcPr>
                <w:p w14:paraId="036D3ACE" w14:textId="77777777" w:rsidR="00357BB9" w:rsidRDefault="00471FD8">
                  <w:pPr>
                    <w:pStyle w:val="a9"/>
                    <w:spacing w:after="0"/>
                    <w:jc w:val="center"/>
                    <w:rPr>
                      <w:color w:val="000000"/>
                      <w:sz w:val="12"/>
                      <w:szCs w:val="12"/>
                      <w:lang w:eastAsia="en-US"/>
                    </w:rPr>
                  </w:pPr>
                  <w:r>
                    <w:rPr>
                      <w:sz w:val="12"/>
                      <w:szCs w:val="12"/>
                      <w:lang w:eastAsia="en-US"/>
                    </w:rPr>
                    <w:t>208</w:t>
                  </w:r>
                </w:p>
              </w:tc>
              <w:tc>
                <w:tcPr>
                  <w:tcW w:w="483" w:type="dxa"/>
                  <w:shd w:val="clear" w:color="auto" w:fill="E2EFD9" w:themeFill="accent6" w:themeFillTint="33"/>
                  <w:tcMar>
                    <w:top w:w="0" w:type="dxa"/>
                    <w:left w:w="108" w:type="dxa"/>
                    <w:bottom w:w="0" w:type="dxa"/>
                    <w:right w:w="108" w:type="dxa"/>
                  </w:tcMar>
                  <w:vAlign w:val="center"/>
                </w:tcPr>
                <w:p w14:paraId="107598C7" w14:textId="77777777" w:rsidR="00357BB9" w:rsidRDefault="00471FD8">
                  <w:pPr>
                    <w:pStyle w:val="a9"/>
                    <w:spacing w:after="0"/>
                    <w:jc w:val="center"/>
                    <w:rPr>
                      <w:color w:val="000000"/>
                      <w:sz w:val="12"/>
                      <w:szCs w:val="12"/>
                      <w:lang w:eastAsia="en-US"/>
                    </w:rPr>
                  </w:pPr>
                  <w:r>
                    <w:rPr>
                      <w:sz w:val="12"/>
                      <w:szCs w:val="12"/>
                      <w:lang w:eastAsia="en-US"/>
                    </w:rPr>
                    <w:t>440</w:t>
                  </w:r>
                </w:p>
              </w:tc>
              <w:tc>
                <w:tcPr>
                  <w:tcW w:w="483" w:type="dxa"/>
                  <w:shd w:val="clear" w:color="auto" w:fill="E2EFD9" w:themeFill="accent6" w:themeFillTint="33"/>
                  <w:tcMar>
                    <w:top w:w="0" w:type="dxa"/>
                    <w:left w:w="108" w:type="dxa"/>
                    <w:bottom w:w="0" w:type="dxa"/>
                    <w:right w:w="108" w:type="dxa"/>
                  </w:tcMar>
                  <w:vAlign w:val="center"/>
                </w:tcPr>
                <w:p w14:paraId="0A72B6A7" w14:textId="77777777" w:rsidR="00357BB9" w:rsidRDefault="00471FD8">
                  <w:pPr>
                    <w:pStyle w:val="a9"/>
                    <w:spacing w:after="0"/>
                    <w:jc w:val="center"/>
                    <w:rPr>
                      <w:color w:val="000000"/>
                      <w:sz w:val="12"/>
                      <w:szCs w:val="12"/>
                      <w:lang w:eastAsia="en-US"/>
                    </w:rPr>
                  </w:pPr>
                  <w:r>
                    <w:rPr>
                      <w:sz w:val="12"/>
                      <w:szCs w:val="12"/>
                      <w:lang w:eastAsia="en-US"/>
                    </w:rPr>
                    <w:t>680</w:t>
                  </w:r>
                </w:p>
              </w:tc>
              <w:tc>
                <w:tcPr>
                  <w:tcW w:w="483" w:type="dxa"/>
                  <w:shd w:val="clear" w:color="auto" w:fill="E2EFD9" w:themeFill="accent6" w:themeFillTint="33"/>
                  <w:tcMar>
                    <w:top w:w="0" w:type="dxa"/>
                    <w:left w:w="108" w:type="dxa"/>
                    <w:bottom w:w="0" w:type="dxa"/>
                    <w:right w:w="108" w:type="dxa"/>
                  </w:tcMar>
                  <w:vAlign w:val="center"/>
                </w:tcPr>
                <w:p w14:paraId="6DD5EC86" w14:textId="77777777" w:rsidR="00357BB9" w:rsidRDefault="00471FD8">
                  <w:pPr>
                    <w:pStyle w:val="a9"/>
                    <w:spacing w:after="0"/>
                    <w:jc w:val="center"/>
                    <w:rPr>
                      <w:color w:val="000000"/>
                      <w:sz w:val="12"/>
                      <w:szCs w:val="12"/>
                      <w:lang w:eastAsia="en-US"/>
                    </w:rPr>
                  </w:pPr>
                  <w:r>
                    <w:rPr>
                      <w:sz w:val="12"/>
                      <w:szCs w:val="12"/>
                    </w:rPr>
                    <w:t xml:space="preserve">904 </w:t>
                  </w:r>
                </w:p>
              </w:tc>
              <w:tc>
                <w:tcPr>
                  <w:tcW w:w="483" w:type="dxa"/>
                  <w:shd w:val="clear" w:color="auto" w:fill="E2EFD9" w:themeFill="accent6" w:themeFillTint="33"/>
                  <w:tcMar>
                    <w:top w:w="0" w:type="dxa"/>
                    <w:left w:w="108" w:type="dxa"/>
                    <w:bottom w:w="0" w:type="dxa"/>
                    <w:right w:w="108" w:type="dxa"/>
                  </w:tcMar>
                  <w:vAlign w:val="center"/>
                </w:tcPr>
                <w:p w14:paraId="42DFB1F0" w14:textId="77777777" w:rsidR="00357BB9" w:rsidRDefault="00471FD8">
                  <w:pPr>
                    <w:pStyle w:val="a9"/>
                    <w:spacing w:after="0"/>
                    <w:jc w:val="center"/>
                    <w:rPr>
                      <w:color w:val="000000"/>
                      <w:sz w:val="12"/>
                      <w:szCs w:val="12"/>
                      <w:lang w:eastAsia="en-US"/>
                    </w:rPr>
                  </w:pPr>
                  <w:r>
                    <w:rPr>
                      <w:sz w:val="12"/>
                      <w:szCs w:val="12"/>
                    </w:rPr>
                    <w:t xml:space="preserve">1128 </w:t>
                  </w:r>
                </w:p>
              </w:tc>
              <w:tc>
                <w:tcPr>
                  <w:tcW w:w="483" w:type="dxa"/>
                  <w:shd w:val="clear" w:color="auto" w:fill="E2EFD9" w:themeFill="accent6" w:themeFillTint="33"/>
                  <w:tcMar>
                    <w:top w:w="0" w:type="dxa"/>
                    <w:left w:w="108" w:type="dxa"/>
                    <w:bottom w:w="0" w:type="dxa"/>
                    <w:right w:w="108" w:type="dxa"/>
                  </w:tcMar>
                  <w:vAlign w:val="center"/>
                </w:tcPr>
                <w:p w14:paraId="1ABA1556" w14:textId="77777777" w:rsidR="00357BB9" w:rsidRDefault="00471FD8">
                  <w:pPr>
                    <w:pStyle w:val="a9"/>
                    <w:spacing w:after="0"/>
                    <w:jc w:val="center"/>
                    <w:rPr>
                      <w:color w:val="000000"/>
                      <w:sz w:val="12"/>
                      <w:szCs w:val="12"/>
                      <w:lang w:eastAsia="en-US"/>
                    </w:rPr>
                  </w:pPr>
                  <w:r>
                    <w:rPr>
                      <w:sz w:val="12"/>
                      <w:szCs w:val="12"/>
                    </w:rPr>
                    <w:t xml:space="preserve">1352 </w:t>
                  </w:r>
                </w:p>
              </w:tc>
              <w:tc>
                <w:tcPr>
                  <w:tcW w:w="483" w:type="dxa"/>
                  <w:shd w:val="clear" w:color="auto" w:fill="E2EFD9" w:themeFill="accent6" w:themeFillTint="33"/>
                  <w:tcMar>
                    <w:top w:w="0" w:type="dxa"/>
                    <w:left w:w="108" w:type="dxa"/>
                    <w:bottom w:w="0" w:type="dxa"/>
                    <w:right w:w="108" w:type="dxa"/>
                  </w:tcMar>
                  <w:vAlign w:val="center"/>
                </w:tcPr>
                <w:p w14:paraId="6FD15337" w14:textId="77777777" w:rsidR="00357BB9" w:rsidRDefault="00471FD8">
                  <w:pPr>
                    <w:pStyle w:val="a9"/>
                    <w:spacing w:after="0"/>
                    <w:jc w:val="center"/>
                    <w:rPr>
                      <w:color w:val="000000"/>
                      <w:sz w:val="12"/>
                      <w:szCs w:val="12"/>
                      <w:lang w:eastAsia="en-US"/>
                    </w:rPr>
                  </w:pPr>
                  <w:r>
                    <w:rPr>
                      <w:sz w:val="12"/>
                      <w:szCs w:val="12"/>
                    </w:rPr>
                    <w:t xml:space="preserve">1800 </w:t>
                  </w:r>
                </w:p>
              </w:tc>
              <w:tc>
                <w:tcPr>
                  <w:tcW w:w="483" w:type="dxa"/>
                  <w:shd w:val="clear" w:color="auto" w:fill="E2EFD9" w:themeFill="accent6" w:themeFillTint="33"/>
                  <w:tcMar>
                    <w:top w:w="0" w:type="dxa"/>
                    <w:left w:w="108" w:type="dxa"/>
                    <w:bottom w:w="0" w:type="dxa"/>
                    <w:right w:w="108" w:type="dxa"/>
                  </w:tcMar>
                  <w:vAlign w:val="center"/>
                </w:tcPr>
                <w:p w14:paraId="4C72500D" w14:textId="77777777" w:rsidR="00357BB9" w:rsidRDefault="00471FD8">
                  <w:pPr>
                    <w:pStyle w:val="a9"/>
                    <w:spacing w:after="0"/>
                    <w:jc w:val="center"/>
                    <w:rPr>
                      <w:color w:val="000000"/>
                      <w:sz w:val="12"/>
                      <w:szCs w:val="12"/>
                      <w:lang w:eastAsia="en-US"/>
                    </w:rPr>
                  </w:pPr>
                  <w:r>
                    <w:rPr>
                      <w:sz w:val="12"/>
                      <w:szCs w:val="12"/>
                    </w:rPr>
                    <w:t xml:space="preserve">2280 </w:t>
                  </w:r>
                </w:p>
              </w:tc>
            </w:tr>
            <w:tr w:rsidR="00357BB9" w14:paraId="144CC254" w14:textId="77777777">
              <w:trPr>
                <w:cantSplit/>
                <w:jc w:val="center"/>
              </w:trPr>
              <w:tc>
                <w:tcPr>
                  <w:tcW w:w="873" w:type="dxa"/>
                  <w:vMerge/>
                  <w:tcMar>
                    <w:top w:w="0" w:type="dxa"/>
                    <w:left w:w="108" w:type="dxa"/>
                    <w:bottom w:w="0" w:type="dxa"/>
                    <w:right w:w="108" w:type="dxa"/>
                  </w:tcMar>
                </w:tcPr>
                <w:p w14:paraId="3FDCEC7B" w14:textId="77777777" w:rsidR="00357BB9" w:rsidRDefault="00357BB9">
                  <w:pPr>
                    <w:pStyle w:val="a9"/>
                    <w:spacing w:after="0"/>
                    <w:jc w:val="center"/>
                    <w:rPr>
                      <w:color w:val="000000"/>
                      <w:sz w:val="12"/>
                      <w:szCs w:val="12"/>
                      <w:lang w:eastAsia="en-US"/>
                    </w:rPr>
                  </w:pPr>
                </w:p>
              </w:tc>
              <w:tc>
                <w:tcPr>
                  <w:tcW w:w="600" w:type="dxa"/>
                  <w:shd w:val="clear" w:color="auto" w:fill="E2EFD9" w:themeFill="accent6" w:themeFillTint="33"/>
                  <w:tcMar>
                    <w:top w:w="0" w:type="dxa"/>
                    <w:left w:w="108" w:type="dxa"/>
                    <w:bottom w:w="0" w:type="dxa"/>
                    <w:right w:w="108" w:type="dxa"/>
                  </w:tcMar>
                  <w:vAlign w:val="center"/>
                </w:tcPr>
                <w:p w14:paraId="1968FE3B" w14:textId="77777777" w:rsidR="00357BB9" w:rsidRDefault="00471FD8">
                  <w:pPr>
                    <w:pStyle w:val="a9"/>
                    <w:spacing w:after="0"/>
                    <w:jc w:val="center"/>
                    <w:rPr>
                      <w:color w:val="000000"/>
                      <w:sz w:val="12"/>
                      <w:szCs w:val="12"/>
                      <w:lang w:eastAsia="en-US"/>
                    </w:rPr>
                  </w:pPr>
                  <w:r>
                    <w:rPr>
                      <w:sz w:val="12"/>
                      <w:szCs w:val="12"/>
                      <w:lang w:eastAsia="en-US"/>
                    </w:rPr>
                    <w:t>13</w:t>
                  </w:r>
                </w:p>
              </w:tc>
              <w:tc>
                <w:tcPr>
                  <w:tcW w:w="483" w:type="dxa"/>
                  <w:shd w:val="clear" w:color="auto" w:fill="E2EFD9" w:themeFill="accent6" w:themeFillTint="33"/>
                  <w:tcMar>
                    <w:top w:w="0" w:type="dxa"/>
                    <w:left w:w="108" w:type="dxa"/>
                    <w:bottom w:w="0" w:type="dxa"/>
                    <w:right w:w="108" w:type="dxa"/>
                  </w:tcMar>
                  <w:vAlign w:val="center"/>
                </w:tcPr>
                <w:p w14:paraId="6BEDE536" w14:textId="77777777" w:rsidR="00357BB9" w:rsidRDefault="00471FD8">
                  <w:pPr>
                    <w:pStyle w:val="a9"/>
                    <w:spacing w:after="0"/>
                    <w:jc w:val="center"/>
                    <w:rPr>
                      <w:color w:val="000000"/>
                      <w:sz w:val="12"/>
                      <w:szCs w:val="12"/>
                      <w:lang w:eastAsia="en-US"/>
                    </w:rPr>
                  </w:pPr>
                  <w:r>
                    <w:rPr>
                      <w:sz w:val="12"/>
                      <w:szCs w:val="12"/>
                    </w:rPr>
                    <w:t xml:space="preserve">224 </w:t>
                  </w:r>
                </w:p>
              </w:tc>
              <w:tc>
                <w:tcPr>
                  <w:tcW w:w="483" w:type="dxa"/>
                  <w:shd w:val="clear" w:color="auto" w:fill="E2EFD9" w:themeFill="accent6" w:themeFillTint="33"/>
                  <w:tcMar>
                    <w:top w:w="0" w:type="dxa"/>
                    <w:left w:w="108" w:type="dxa"/>
                    <w:bottom w:w="0" w:type="dxa"/>
                    <w:right w:w="108" w:type="dxa"/>
                  </w:tcMar>
                  <w:vAlign w:val="center"/>
                </w:tcPr>
                <w:p w14:paraId="207F4945" w14:textId="77777777" w:rsidR="00357BB9" w:rsidRDefault="00471FD8">
                  <w:pPr>
                    <w:pStyle w:val="a9"/>
                    <w:spacing w:after="0"/>
                    <w:jc w:val="center"/>
                    <w:rPr>
                      <w:color w:val="000000"/>
                      <w:sz w:val="12"/>
                      <w:szCs w:val="12"/>
                      <w:lang w:eastAsia="en-US"/>
                    </w:rPr>
                  </w:pPr>
                  <w:r>
                    <w:rPr>
                      <w:sz w:val="12"/>
                      <w:szCs w:val="12"/>
                    </w:rPr>
                    <w:t xml:space="preserve">488 </w:t>
                  </w:r>
                </w:p>
              </w:tc>
              <w:tc>
                <w:tcPr>
                  <w:tcW w:w="483" w:type="dxa"/>
                  <w:shd w:val="clear" w:color="auto" w:fill="E2EFD9" w:themeFill="accent6" w:themeFillTint="33"/>
                  <w:tcMar>
                    <w:top w:w="0" w:type="dxa"/>
                    <w:left w:w="108" w:type="dxa"/>
                    <w:bottom w:w="0" w:type="dxa"/>
                    <w:right w:w="108" w:type="dxa"/>
                  </w:tcMar>
                  <w:vAlign w:val="center"/>
                </w:tcPr>
                <w:p w14:paraId="4E2AB142" w14:textId="77777777" w:rsidR="00357BB9" w:rsidRDefault="00471FD8">
                  <w:pPr>
                    <w:pStyle w:val="a9"/>
                    <w:spacing w:after="0"/>
                    <w:jc w:val="center"/>
                    <w:rPr>
                      <w:color w:val="000000"/>
                      <w:sz w:val="12"/>
                      <w:szCs w:val="12"/>
                      <w:lang w:eastAsia="en-US"/>
                    </w:rPr>
                  </w:pPr>
                  <w:r>
                    <w:rPr>
                      <w:sz w:val="12"/>
                      <w:szCs w:val="12"/>
                    </w:rPr>
                    <w:t xml:space="preserve">744 </w:t>
                  </w:r>
                </w:p>
              </w:tc>
              <w:tc>
                <w:tcPr>
                  <w:tcW w:w="483" w:type="dxa"/>
                  <w:shd w:val="clear" w:color="auto" w:fill="E2EFD9" w:themeFill="accent6" w:themeFillTint="33"/>
                  <w:tcMar>
                    <w:top w:w="0" w:type="dxa"/>
                    <w:left w:w="108" w:type="dxa"/>
                    <w:bottom w:w="0" w:type="dxa"/>
                    <w:right w:w="108" w:type="dxa"/>
                  </w:tcMar>
                  <w:vAlign w:val="center"/>
                </w:tcPr>
                <w:p w14:paraId="56DF1EF8" w14:textId="77777777" w:rsidR="00357BB9" w:rsidRDefault="00471FD8">
                  <w:pPr>
                    <w:pStyle w:val="a9"/>
                    <w:spacing w:after="0"/>
                    <w:jc w:val="center"/>
                    <w:rPr>
                      <w:color w:val="000000"/>
                      <w:sz w:val="12"/>
                      <w:szCs w:val="12"/>
                      <w:lang w:eastAsia="en-US"/>
                    </w:rPr>
                  </w:pPr>
                  <w:r>
                    <w:rPr>
                      <w:sz w:val="12"/>
                      <w:szCs w:val="12"/>
                    </w:rPr>
                    <w:t>1032</w:t>
                  </w:r>
                </w:p>
              </w:tc>
              <w:tc>
                <w:tcPr>
                  <w:tcW w:w="483" w:type="dxa"/>
                  <w:shd w:val="clear" w:color="auto" w:fill="E2EFD9" w:themeFill="accent6" w:themeFillTint="33"/>
                  <w:tcMar>
                    <w:top w:w="0" w:type="dxa"/>
                    <w:left w:w="108" w:type="dxa"/>
                    <w:bottom w:w="0" w:type="dxa"/>
                    <w:right w:w="108" w:type="dxa"/>
                  </w:tcMar>
                  <w:vAlign w:val="center"/>
                </w:tcPr>
                <w:p w14:paraId="48B402CF" w14:textId="77777777" w:rsidR="00357BB9" w:rsidRDefault="00471FD8">
                  <w:pPr>
                    <w:pStyle w:val="a9"/>
                    <w:spacing w:after="0"/>
                    <w:jc w:val="center"/>
                    <w:rPr>
                      <w:color w:val="000000"/>
                      <w:sz w:val="12"/>
                      <w:szCs w:val="12"/>
                      <w:lang w:eastAsia="en-US"/>
                    </w:rPr>
                  </w:pPr>
                  <w:r>
                    <w:rPr>
                      <w:sz w:val="12"/>
                      <w:szCs w:val="12"/>
                    </w:rPr>
                    <w:t xml:space="preserve">1256 </w:t>
                  </w:r>
                </w:p>
              </w:tc>
              <w:tc>
                <w:tcPr>
                  <w:tcW w:w="483" w:type="dxa"/>
                  <w:shd w:val="clear" w:color="auto" w:fill="E2EFD9" w:themeFill="accent6" w:themeFillTint="33"/>
                  <w:tcMar>
                    <w:top w:w="0" w:type="dxa"/>
                    <w:left w:w="108" w:type="dxa"/>
                    <w:bottom w:w="0" w:type="dxa"/>
                    <w:right w:w="108" w:type="dxa"/>
                  </w:tcMar>
                  <w:vAlign w:val="center"/>
                </w:tcPr>
                <w:p w14:paraId="3CDC9C8F" w14:textId="77777777" w:rsidR="00357BB9" w:rsidRDefault="00471FD8">
                  <w:pPr>
                    <w:pStyle w:val="a9"/>
                    <w:spacing w:after="0"/>
                    <w:jc w:val="center"/>
                    <w:rPr>
                      <w:color w:val="000000"/>
                      <w:sz w:val="12"/>
                      <w:szCs w:val="12"/>
                      <w:lang w:eastAsia="en-US"/>
                    </w:rPr>
                  </w:pPr>
                  <w:r>
                    <w:rPr>
                      <w:sz w:val="12"/>
                      <w:szCs w:val="12"/>
                    </w:rPr>
                    <w:t xml:space="preserve">1544 </w:t>
                  </w:r>
                </w:p>
              </w:tc>
              <w:tc>
                <w:tcPr>
                  <w:tcW w:w="483" w:type="dxa"/>
                  <w:shd w:val="clear" w:color="auto" w:fill="E2EFD9" w:themeFill="accent6" w:themeFillTint="33"/>
                  <w:tcMar>
                    <w:top w:w="0" w:type="dxa"/>
                    <w:left w:w="108" w:type="dxa"/>
                    <w:bottom w:w="0" w:type="dxa"/>
                    <w:right w:w="108" w:type="dxa"/>
                  </w:tcMar>
                  <w:vAlign w:val="center"/>
                </w:tcPr>
                <w:p w14:paraId="766F0039" w14:textId="77777777" w:rsidR="00357BB9" w:rsidRDefault="00471FD8">
                  <w:pPr>
                    <w:pStyle w:val="a9"/>
                    <w:spacing w:after="0"/>
                    <w:jc w:val="center"/>
                    <w:rPr>
                      <w:color w:val="000000"/>
                      <w:sz w:val="12"/>
                      <w:szCs w:val="12"/>
                      <w:lang w:eastAsia="en-US"/>
                    </w:rPr>
                  </w:pPr>
                  <w:r>
                    <w:rPr>
                      <w:sz w:val="12"/>
                      <w:szCs w:val="12"/>
                    </w:rPr>
                    <w:t xml:space="preserve">2024 </w:t>
                  </w:r>
                </w:p>
              </w:tc>
              <w:tc>
                <w:tcPr>
                  <w:tcW w:w="483" w:type="dxa"/>
                  <w:shd w:val="clear" w:color="auto" w:fill="E2EFD9" w:themeFill="accent6" w:themeFillTint="33"/>
                  <w:tcMar>
                    <w:top w:w="0" w:type="dxa"/>
                    <w:left w:w="108" w:type="dxa"/>
                    <w:bottom w:w="0" w:type="dxa"/>
                    <w:right w:w="108" w:type="dxa"/>
                  </w:tcMar>
                  <w:vAlign w:val="center"/>
                </w:tcPr>
                <w:p w14:paraId="1B688897" w14:textId="77777777" w:rsidR="00357BB9" w:rsidRDefault="00471FD8">
                  <w:pPr>
                    <w:pStyle w:val="a9"/>
                    <w:spacing w:after="0"/>
                    <w:jc w:val="center"/>
                    <w:rPr>
                      <w:color w:val="000000"/>
                      <w:sz w:val="12"/>
                      <w:szCs w:val="12"/>
                      <w:lang w:eastAsia="en-US"/>
                    </w:rPr>
                  </w:pPr>
                  <w:r>
                    <w:rPr>
                      <w:sz w:val="12"/>
                      <w:szCs w:val="12"/>
                    </w:rPr>
                    <w:t xml:space="preserve">2536 </w:t>
                  </w:r>
                </w:p>
              </w:tc>
            </w:tr>
            <w:tr w:rsidR="00357BB9" w14:paraId="2633342C" w14:textId="77777777">
              <w:trPr>
                <w:cantSplit/>
                <w:jc w:val="center"/>
              </w:trPr>
              <w:tc>
                <w:tcPr>
                  <w:tcW w:w="873" w:type="dxa"/>
                  <w:vMerge/>
                  <w:tcMar>
                    <w:top w:w="0" w:type="dxa"/>
                    <w:left w:w="108" w:type="dxa"/>
                    <w:bottom w:w="0" w:type="dxa"/>
                    <w:right w:w="108" w:type="dxa"/>
                  </w:tcMar>
                </w:tcPr>
                <w:p w14:paraId="5FC7D034" w14:textId="77777777" w:rsidR="00357BB9" w:rsidRDefault="00357BB9">
                  <w:pPr>
                    <w:pStyle w:val="a9"/>
                    <w:spacing w:after="0"/>
                    <w:jc w:val="center"/>
                    <w:rPr>
                      <w:color w:val="000000"/>
                      <w:sz w:val="12"/>
                      <w:szCs w:val="12"/>
                      <w:lang w:eastAsia="en-US"/>
                    </w:rPr>
                  </w:pPr>
                </w:p>
              </w:tc>
              <w:tc>
                <w:tcPr>
                  <w:tcW w:w="600" w:type="dxa"/>
                  <w:shd w:val="clear" w:color="auto" w:fill="E2EFD9" w:themeFill="accent6" w:themeFillTint="33"/>
                  <w:tcMar>
                    <w:top w:w="0" w:type="dxa"/>
                    <w:left w:w="108" w:type="dxa"/>
                    <w:bottom w:w="0" w:type="dxa"/>
                    <w:right w:w="108" w:type="dxa"/>
                  </w:tcMar>
                  <w:vAlign w:val="center"/>
                </w:tcPr>
                <w:p w14:paraId="0F8B43DE" w14:textId="77777777" w:rsidR="00357BB9" w:rsidRDefault="00471FD8">
                  <w:pPr>
                    <w:pStyle w:val="a9"/>
                    <w:spacing w:after="0"/>
                    <w:jc w:val="center"/>
                    <w:rPr>
                      <w:sz w:val="12"/>
                      <w:szCs w:val="12"/>
                      <w:lang w:eastAsia="en-US"/>
                    </w:rPr>
                  </w:pPr>
                  <w:r>
                    <w:rPr>
                      <w:sz w:val="12"/>
                      <w:szCs w:val="12"/>
                      <w:lang w:eastAsia="en-US"/>
                    </w:rPr>
                    <w:t>14</w:t>
                  </w:r>
                </w:p>
              </w:tc>
              <w:tc>
                <w:tcPr>
                  <w:tcW w:w="483" w:type="dxa"/>
                  <w:shd w:val="clear" w:color="auto" w:fill="E2EFD9" w:themeFill="accent6" w:themeFillTint="33"/>
                  <w:tcMar>
                    <w:top w:w="0" w:type="dxa"/>
                    <w:left w:w="108" w:type="dxa"/>
                    <w:bottom w:w="0" w:type="dxa"/>
                    <w:right w:w="108" w:type="dxa"/>
                  </w:tcMar>
                </w:tcPr>
                <w:p w14:paraId="6CB7617B" w14:textId="77777777" w:rsidR="00357BB9" w:rsidRDefault="00471FD8">
                  <w:pPr>
                    <w:pStyle w:val="a9"/>
                    <w:spacing w:after="0"/>
                    <w:jc w:val="center"/>
                    <w:rPr>
                      <w:sz w:val="12"/>
                      <w:szCs w:val="12"/>
                    </w:rPr>
                  </w:pPr>
                  <w:r>
                    <w:rPr>
                      <w:sz w:val="12"/>
                      <w:szCs w:val="12"/>
                    </w:rPr>
                    <w:t>256</w:t>
                  </w:r>
                </w:p>
              </w:tc>
              <w:tc>
                <w:tcPr>
                  <w:tcW w:w="483" w:type="dxa"/>
                  <w:shd w:val="clear" w:color="auto" w:fill="E2EFD9" w:themeFill="accent6" w:themeFillTint="33"/>
                  <w:tcMar>
                    <w:top w:w="0" w:type="dxa"/>
                    <w:left w:w="108" w:type="dxa"/>
                    <w:bottom w:w="0" w:type="dxa"/>
                    <w:right w:w="108" w:type="dxa"/>
                  </w:tcMar>
                </w:tcPr>
                <w:p w14:paraId="5223909C" w14:textId="77777777" w:rsidR="00357BB9" w:rsidRDefault="00471FD8">
                  <w:pPr>
                    <w:pStyle w:val="a9"/>
                    <w:spacing w:after="0"/>
                    <w:jc w:val="center"/>
                    <w:rPr>
                      <w:sz w:val="12"/>
                      <w:szCs w:val="12"/>
                    </w:rPr>
                  </w:pPr>
                  <w:r>
                    <w:rPr>
                      <w:sz w:val="12"/>
                      <w:szCs w:val="12"/>
                    </w:rPr>
                    <w:t>552</w:t>
                  </w:r>
                </w:p>
              </w:tc>
              <w:tc>
                <w:tcPr>
                  <w:tcW w:w="483" w:type="dxa"/>
                  <w:shd w:val="clear" w:color="auto" w:fill="E2EFD9" w:themeFill="accent6" w:themeFillTint="33"/>
                  <w:tcMar>
                    <w:top w:w="0" w:type="dxa"/>
                    <w:left w:w="108" w:type="dxa"/>
                    <w:bottom w:w="0" w:type="dxa"/>
                    <w:right w:w="108" w:type="dxa"/>
                  </w:tcMar>
                </w:tcPr>
                <w:p w14:paraId="396FA449" w14:textId="77777777" w:rsidR="00357BB9" w:rsidRDefault="00471FD8">
                  <w:pPr>
                    <w:pStyle w:val="a9"/>
                    <w:spacing w:after="0"/>
                    <w:jc w:val="center"/>
                    <w:rPr>
                      <w:sz w:val="12"/>
                      <w:szCs w:val="12"/>
                    </w:rPr>
                  </w:pPr>
                  <w:r>
                    <w:rPr>
                      <w:sz w:val="12"/>
                      <w:szCs w:val="12"/>
                    </w:rPr>
                    <w:t>840</w:t>
                  </w:r>
                </w:p>
              </w:tc>
              <w:tc>
                <w:tcPr>
                  <w:tcW w:w="483" w:type="dxa"/>
                  <w:shd w:val="clear" w:color="auto" w:fill="E2EFD9" w:themeFill="accent6" w:themeFillTint="33"/>
                  <w:tcMar>
                    <w:top w:w="0" w:type="dxa"/>
                    <w:left w:w="108" w:type="dxa"/>
                    <w:bottom w:w="0" w:type="dxa"/>
                    <w:right w:w="108" w:type="dxa"/>
                  </w:tcMar>
                </w:tcPr>
                <w:p w14:paraId="0AFE68C7" w14:textId="77777777" w:rsidR="00357BB9" w:rsidRDefault="00471FD8">
                  <w:pPr>
                    <w:pStyle w:val="a9"/>
                    <w:spacing w:after="0"/>
                    <w:jc w:val="center"/>
                    <w:rPr>
                      <w:sz w:val="12"/>
                      <w:szCs w:val="12"/>
                    </w:rPr>
                  </w:pPr>
                  <w:r>
                    <w:rPr>
                      <w:sz w:val="12"/>
                      <w:szCs w:val="12"/>
                    </w:rPr>
                    <w:t>1128</w:t>
                  </w:r>
                </w:p>
              </w:tc>
              <w:tc>
                <w:tcPr>
                  <w:tcW w:w="483" w:type="dxa"/>
                  <w:shd w:val="clear" w:color="auto" w:fill="E2EFD9" w:themeFill="accent6" w:themeFillTint="33"/>
                  <w:tcMar>
                    <w:top w:w="0" w:type="dxa"/>
                    <w:left w:w="108" w:type="dxa"/>
                    <w:bottom w:w="0" w:type="dxa"/>
                    <w:right w:w="108" w:type="dxa"/>
                  </w:tcMar>
                </w:tcPr>
                <w:p w14:paraId="5D064F1E" w14:textId="77777777" w:rsidR="00357BB9" w:rsidRDefault="00471FD8">
                  <w:pPr>
                    <w:pStyle w:val="a9"/>
                    <w:spacing w:after="0"/>
                    <w:jc w:val="center"/>
                    <w:rPr>
                      <w:sz w:val="12"/>
                      <w:szCs w:val="12"/>
                    </w:rPr>
                  </w:pPr>
                  <w:r>
                    <w:rPr>
                      <w:sz w:val="12"/>
                      <w:szCs w:val="12"/>
                    </w:rPr>
                    <w:t>1416</w:t>
                  </w:r>
                </w:p>
              </w:tc>
              <w:tc>
                <w:tcPr>
                  <w:tcW w:w="483" w:type="dxa"/>
                  <w:shd w:val="clear" w:color="auto" w:fill="E2EFD9" w:themeFill="accent6" w:themeFillTint="33"/>
                  <w:tcMar>
                    <w:top w:w="0" w:type="dxa"/>
                    <w:left w:w="108" w:type="dxa"/>
                    <w:bottom w:w="0" w:type="dxa"/>
                    <w:right w:w="108" w:type="dxa"/>
                  </w:tcMar>
                </w:tcPr>
                <w:p w14:paraId="56160DE9" w14:textId="77777777" w:rsidR="00357BB9" w:rsidRDefault="00471FD8">
                  <w:pPr>
                    <w:pStyle w:val="a9"/>
                    <w:spacing w:after="0"/>
                    <w:jc w:val="center"/>
                    <w:rPr>
                      <w:sz w:val="12"/>
                      <w:szCs w:val="12"/>
                    </w:rPr>
                  </w:pPr>
                  <w:r>
                    <w:rPr>
                      <w:sz w:val="12"/>
                      <w:szCs w:val="12"/>
                    </w:rPr>
                    <w:t>1736</w:t>
                  </w:r>
                </w:p>
              </w:tc>
              <w:tc>
                <w:tcPr>
                  <w:tcW w:w="483" w:type="dxa"/>
                  <w:shd w:val="clear" w:color="auto" w:fill="E2EFD9" w:themeFill="accent6" w:themeFillTint="33"/>
                  <w:tcMar>
                    <w:top w:w="0" w:type="dxa"/>
                    <w:left w:w="108" w:type="dxa"/>
                    <w:bottom w:w="0" w:type="dxa"/>
                    <w:right w:w="108" w:type="dxa"/>
                  </w:tcMar>
                </w:tcPr>
                <w:p w14:paraId="27207F95" w14:textId="77777777" w:rsidR="00357BB9" w:rsidRDefault="00471FD8">
                  <w:pPr>
                    <w:pStyle w:val="a9"/>
                    <w:spacing w:after="0"/>
                    <w:jc w:val="center"/>
                    <w:rPr>
                      <w:sz w:val="12"/>
                      <w:szCs w:val="12"/>
                    </w:rPr>
                  </w:pPr>
                  <w:r>
                    <w:rPr>
                      <w:sz w:val="12"/>
                      <w:szCs w:val="12"/>
                    </w:rPr>
                    <w:t>2280</w:t>
                  </w:r>
                </w:p>
              </w:tc>
              <w:tc>
                <w:tcPr>
                  <w:tcW w:w="483" w:type="dxa"/>
                  <w:shd w:val="clear" w:color="auto" w:fill="E2EFD9" w:themeFill="accent6" w:themeFillTint="33"/>
                  <w:tcMar>
                    <w:top w:w="0" w:type="dxa"/>
                    <w:left w:w="108" w:type="dxa"/>
                    <w:bottom w:w="0" w:type="dxa"/>
                    <w:right w:w="108" w:type="dxa"/>
                  </w:tcMar>
                </w:tcPr>
                <w:p w14:paraId="24CB4C19" w14:textId="77777777" w:rsidR="00357BB9" w:rsidRDefault="00471FD8">
                  <w:pPr>
                    <w:pStyle w:val="a9"/>
                    <w:spacing w:after="0"/>
                    <w:jc w:val="center"/>
                    <w:rPr>
                      <w:sz w:val="12"/>
                      <w:szCs w:val="12"/>
                    </w:rPr>
                  </w:pPr>
                  <w:r>
                    <w:rPr>
                      <w:sz w:val="12"/>
                      <w:szCs w:val="12"/>
                    </w:rPr>
                    <w:t>2856</w:t>
                  </w:r>
                </w:p>
              </w:tc>
            </w:tr>
            <w:tr w:rsidR="00357BB9" w14:paraId="680FEA22" w14:textId="77777777">
              <w:trPr>
                <w:cantSplit/>
                <w:jc w:val="center"/>
              </w:trPr>
              <w:tc>
                <w:tcPr>
                  <w:tcW w:w="873" w:type="dxa"/>
                  <w:vMerge/>
                  <w:tcMar>
                    <w:top w:w="0" w:type="dxa"/>
                    <w:left w:w="108" w:type="dxa"/>
                    <w:bottom w:w="0" w:type="dxa"/>
                    <w:right w:w="108" w:type="dxa"/>
                  </w:tcMar>
                </w:tcPr>
                <w:p w14:paraId="156554B4" w14:textId="77777777" w:rsidR="00357BB9" w:rsidRDefault="00357BB9">
                  <w:pPr>
                    <w:pStyle w:val="a9"/>
                    <w:spacing w:after="0"/>
                    <w:jc w:val="center"/>
                    <w:rPr>
                      <w:sz w:val="12"/>
                      <w:szCs w:val="12"/>
                      <w:lang w:eastAsia="en-US"/>
                    </w:rPr>
                  </w:pPr>
                </w:p>
              </w:tc>
              <w:tc>
                <w:tcPr>
                  <w:tcW w:w="600" w:type="dxa"/>
                  <w:shd w:val="clear" w:color="auto" w:fill="E2EFD9" w:themeFill="accent6" w:themeFillTint="33"/>
                  <w:tcMar>
                    <w:top w:w="0" w:type="dxa"/>
                    <w:left w:w="108" w:type="dxa"/>
                    <w:bottom w:w="0" w:type="dxa"/>
                    <w:right w:w="108" w:type="dxa"/>
                  </w:tcMar>
                  <w:vAlign w:val="center"/>
                </w:tcPr>
                <w:p w14:paraId="6B6F3343" w14:textId="77777777" w:rsidR="00357BB9" w:rsidRDefault="00471FD8">
                  <w:pPr>
                    <w:pStyle w:val="a9"/>
                    <w:spacing w:after="0"/>
                    <w:jc w:val="center"/>
                    <w:rPr>
                      <w:sz w:val="12"/>
                      <w:szCs w:val="12"/>
                      <w:lang w:eastAsia="en-US"/>
                    </w:rPr>
                  </w:pPr>
                  <w:r>
                    <w:rPr>
                      <w:color w:val="000000"/>
                      <w:sz w:val="12"/>
                      <w:szCs w:val="12"/>
                      <w:lang w:eastAsia="en-US"/>
                    </w:rPr>
                    <w:t>15</w:t>
                  </w:r>
                </w:p>
              </w:tc>
              <w:tc>
                <w:tcPr>
                  <w:tcW w:w="483" w:type="dxa"/>
                  <w:shd w:val="clear" w:color="auto" w:fill="E2EFD9" w:themeFill="accent6" w:themeFillTint="33"/>
                  <w:tcMar>
                    <w:top w:w="0" w:type="dxa"/>
                    <w:left w:w="108" w:type="dxa"/>
                    <w:bottom w:w="0" w:type="dxa"/>
                    <w:right w:w="108" w:type="dxa"/>
                  </w:tcMar>
                </w:tcPr>
                <w:p w14:paraId="240E822F" w14:textId="77777777" w:rsidR="00357BB9" w:rsidRDefault="00471FD8">
                  <w:pPr>
                    <w:pStyle w:val="a9"/>
                    <w:spacing w:after="0"/>
                    <w:jc w:val="center"/>
                    <w:rPr>
                      <w:sz w:val="12"/>
                      <w:szCs w:val="12"/>
                    </w:rPr>
                  </w:pPr>
                  <w:r>
                    <w:rPr>
                      <w:sz w:val="12"/>
                      <w:szCs w:val="12"/>
                    </w:rPr>
                    <w:t>280</w:t>
                  </w:r>
                </w:p>
              </w:tc>
              <w:tc>
                <w:tcPr>
                  <w:tcW w:w="483" w:type="dxa"/>
                  <w:shd w:val="clear" w:color="auto" w:fill="E2EFD9" w:themeFill="accent6" w:themeFillTint="33"/>
                  <w:tcMar>
                    <w:top w:w="0" w:type="dxa"/>
                    <w:left w:w="108" w:type="dxa"/>
                    <w:bottom w:w="0" w:type="dxa"/>
                    <w:right w:w="108" w:type="dxa"/>
                  </w:tcMar>
                </w:tcPr>
                <w:p w14:paraId="5BA50DD4" w14:textId="77777777" w:rsidR="00357BB9" w:rsidRDefault="00471FD8">
                  <w:pPr>
                    <w:pStyle w:val="a9"/>
                    <w:spacing w:after="0"/>
                    <w:jc w:val="center"/>
                    <w:rPr>
                      <w:sz w:val="12"/>
                      <w:szCs w:val="12"/>
                    </w:rPr>
                  </w:pPr>
                  <w:r>
                    <w:rPr>
                      <w:sz w:val="12"/>
                      <w:szCs w:val="12"/>
                    </w:rPr>
                    <w:t>600</w:t>
                  </w:r>
                </w:p>
              </w:tc>
              <w:tc>
                <w:tcPr>
                  <w:tcW w:w="483" w:type="dxa"/>
                  <w:shd w:val="clear" w:color="auto" w:fill="E2EFD9" w:themeFill="accent6" w:themeFillTint="33"/>
                  <w:tcMar>
                    <w:top w:w="0" w:type="dxa"/>
                    <w:left w:w="108" w:type="dxa"/>
                    <w:bottom w:w="0" w:type="dxa"/>
                    <w:right w:w="108" w:type="dxa"/>
                  </w:tcMar>
                </w:tcPr>
                <w:p w14:paraId="6610662A" w14:textId="77777777" w:rsidR="00357BB9" w:rsidRDefault="00471FD8">
                  <w:pPr>
                    <w:pStyle w:val="a9"/>
                    <w:spacing w:after="0"/>
                    <w:jc w:val="center"/>
                    <w:rPr>
                      <w:sz w:val="12"/>
                      <w:szCs w:val="12"/>
                    </w:rPr>
                  </w:pPr>
                  <w:r>
                    <w:rPr>
                      <w:sz w:val="12"/>
                      <w:szCs w:val="12"/>
                    </w:rPr>
                    <w:t>904</w:t>
                  </w:r>
                </w:p>
              </w:tc>
              <w:tc>
                <w:tcPr>
                  <w:tcW w:w="483" w:type="dxa"/>
                  <w:shd w:val="clear" w:color="auto" w:fill="E2EFD9" w:themeFill="accent6" w:themeFillTint="33"/>
                  <w:tcMar>
                    <w:top w:w="0" w:type="dxa"/>
                    <w:left w:w="108" w:type="dxa"/>
                    <w:bottom w:w="0" w:type="dxa"/>
                    <w:right w:w="108" w:type="dxa"/>
                  </w:tcMar>
                </w:tcPr>
                <w:p w14:paraId="1E2C4588" w14:textId="77777777" w:rsidR="00357BB9" w:rsidRDefault="00471FD8">
                  <w:pPr>
                    <w:pStyle w:val="a9"/>
                    <w:spacing w:after="0"/>
                    <w:jc w:val="center"/>
                    <w:rPr>
                      <w:sz w:val="12"/>
                      <w:szCs w:val="12"/>
                    </w:rPr>
                  </w:pPr>
                  <w:r>
                    <w:rPr>
                      <w:sz w:val="12"/>
                      <w:szCs w:val="12"/>
                    </w:rPr>
                    <w:t>1224</w:t>
                  </w:r>
                </w:p>
              </w:tc>
              <w:tc>
                <w:tcPr>
                  <w:tcW w:w="483" w:type="dxa"/>
                  <w:shd w:val="clear" w:color="auto" w:fill="E2EFD9" w:themeFill="accent6" w:themeFillTint="33"/>
                  <w:tcMar>
                    <w:top w:w="0" w:type="dxa"/>
                    <w:left w:w="108" w:type="dxa"/>
                    <w:bottom w:w="0" w:type="dxa"/>
                    <w:right w:w="108" w:type="dxa"/>
                  </w:tcMar>
                </w:tcPr>
                <w:p w14:paraId="237437F1" w14:textId="77777777" w:rsidR="00357BB9" w:rsidRDefault="00471FD8">
                  <w:pPr>
                    <w:pStyle w:val="a9"/>
                    <w:spacing w:after="0"/>
                    <w:jc w:val="center"/>
                    <w:rPr>
                      <w:sz w:val="12"/>
                      <w:szCs w:val="12"/>
                    </w:rPr>
                  </w:pPr>
                  <w:r>
                    <w:rPr>
                      <w:sz w:val="12"/>
                      <w:szCs w:val="12"/>
                    </w:rPr>
                    <w:t>1544</w:t>
                  </w:r>
                </w:p>
              </w:tc>
              <w:tc>
                <w:tcPr>
                  <w:tcW w:w="483" w:type="dxa"/>
                  <w:shd w:val="clear" w:color="auto" w:fill="E2EFD9" w:themeFill="accent6" w:themeFillTint="33"/>
                  <w:tcMar>
                    <w:top w:w="0" w:type="dxa"/>
                    <w:left w:w="108" w:type="dxa"/>
                    <w:bottom w:w="0" w:type="dxa"/>
                    <w:right w:w="108" w:type="dxa"/>
                  </w:tcMar>
                </w:tcPr>
                <w:p w14:paraId="3C92E19B" w14:textId="77777777" w:rsidR="00357BB9" w:rsidRDefault="00471FD8">
                  <w:pPr>
                    <w:pStyle w:val="a9"/>
                    <w:spacing w:after="0"/>
                    <w:jc w:val="center"/>
                    <w:rPr>
                      <w:sz w:val="12"/>
                      <w:szCs w:val="12"/>
                    </w:rPr>
                  </w:pPr>
                  <w:r>
                    <w:rPr>
                      <w:sz w:val="12"/>
                      <w:szCs w:val="12"/>
                    </w:rPr>
                    <w:t>1800</w:t>
                  </w:r>
                </w:p>
              </w:tc>
              <w:tc>
                <w:tcPr>
                  <w:tcW w:w="483" w:type="dxa"/>
                  <w:shd w:val="clear" w:color="auto" w:fill="E2EFD9" w:themeFill="accent6" w:themeFillTint="33"/>
                  <w:tcMar>
                    <w:top w:w="0" w:type="dxa"/>
                    <w:left w:w="108" w:type="dxa"/>
                    <w:bottom w:w="0" w:type="dxa"/>
                    <w:right w:w="108" w:type="dxa"/>
                  </w:tcMar>
                </w:tcPr>
                <w:p w14:paraId="69E5D4F7" w14:textId="77777777" w:rsidR="00357BB9" w:rsidRDefault="00471FD8">
                  <w:pPr>
                    <w:pStyle w:val="a9"/>
                    <w:spacing w:after="0"/>
                    <w:jc w:val="center"/>
                    <w:rPr>
                      <w:sz w:val="12"/>
                      <w:szCs w:val="12"/>
                    </w:rPr>
                  </w:pPr>
                  <w:r>
                    <w:rPr>
                      <w:sz w:val="12"/>
                      <w:szCs w:val="12"/>
                    </w:rPr>
                    <w:t>2472</w:t>
                  </w:r>
                </w:p>
              </w:tc>
              <w:tc>
                <w:tcPr>
                  <w:tcW w:w="483" w:type="dxa"/>
                  <w:shd w:val="clear" w:color="auto" w:fill="E2EFD9" w:themeFill="accent6" w:themeFillTint="33"/>
                  <w:tcMar>
                    <w:top w:w="0" w:type="dxa"/>
                    <w:left w:w="108" w:type="dxa"/>
                    <w:bottom w:w="0" w:type="dxa"/>
                    <w:right w:w="108" w:type="dxa"/>
                  </w:tcMar>
                </w:tcPr>
                <w:p w14:paraId="312809E2" w14:textId="77777777" w:rsidR="00357BB9" w:rsidRDefault="00471FD8">
                  <w:pPr>
                    <w:pStyle w:val="a9"/>
                    <w:spacing w:after="0"/>
                    <w:jc w:val="center"/>
                    <w:rPr>
                      <w:sz w:val="12"/>
                      <w:szCs w:val="12"/>
                    </w:rPr>
                  </w:pPr>
                  <w:r>
                    <w:rPr>
                      <w:sz w:val="12"/>
                      <w:szCs w:val="12"/>
                    </w:rPr>
                    <w:t>3112</w:t>
                  </w:r>
                </w:p>
              </w:tc>
            </w:tr>
            <w:tr w:rsidR="00357BB9" w14:paraId="1215BA8D" w14:textId="77777777">
              <w:trPr>
                <w:cantSplit/>
                <w:jc w:val="center"/>
              </w:trPr>
              <w:tc>
                <w:tcPr>
                  <w:tcW w:w="873" w:type="dxa"/>
                  <w:vMerge/>
                  <w:vAlign w:val="center"/>
                </w:tcPr>
                <w:p w14:paraId="4595FBAF" w14:textId="77777777" w:rsidR="00357BB9" w:rsidRDefault="00357BB9">
                  <w:pPr>
                    <w:rPr>
                      <w:rFonts w:ascii="Arial" w:eastAsiaTheme="minorHAnsi" w:hAnsi="Arial" w:cs="Arial"/>
                      <w:sz w:val="12"/>
                      <w:szCs w:val="12"/>
                    </w:rPr>
                  </w:pPr>
                </w:p>
              </w:tc>
              <w:tc>
                <w:tcPr>
                  <w:tcW w:w="600" w:type="dxa"/>
                  <w:shd w:val="clear" w:color="auto" w:fill="E2EFD9" w:themeFill="accent6" w:themeFillTint="33"/>
                  <w:tcMar>
                    <w:top w:w="0" w:type="dxa"/>
                    <w:left w:w="108" w:type="dxa"/>
                    <w:bottom w:w="0" w:type="dxa"/>
                    <w:right w:w="108" w:type="dxa"/>
                  </w:tcMar>
                  <w:vAlign w:val="center"/>
                </w:tcPr>
                <w:p w14:paraId="25E5408B" w14:textId="77777777" w:rsidR="00357BB9" w:rsidRDefault="00471FD8">
                  <w:pPr>
                    <w:pStyle w:val="a9"/>
                    <w:spacing w:after="0"/>
                    <w:jc w:val="center"/>
                    <w:rPr>
                      <w:color w:val="000000"/>
                      <w:sz w:val="12"/>
                      <w:szCs w:val="12"/>
                      <w:lang w:eastAsia="en-US"/>
                    </w:rPr>
                  </w:pPr>
                  <w:r>
                    <w:rPr>
                      <w:color w:val="000000"/>
                      <w:sz w:val="12"/>
                      <w:szCs w:val="12"/>
                      <w:lang w:eastAsia="en-US"/>
                    </w:rPr>
                    <w:t>16</w:t>
                  </w:r>
                </w:p>
              </w:tc>
              <w:tc>
                <w:tcPr>
                  <w:tcW w:w="483" w:type="dxa"/>
                  <w:shd w:val="clear" w:color="auto" w:fill="E2EFD9" w:themeFill="accent6" w:themeFillTint="33"/>
                  <w:tcMar>
                    <w:top w:w="0" w:type="dxa"/>
                    <w:left w:w="108" w:type="dxa"/>
                    <w:bottom w:w="0" w:type="dxa"/>
                    <w:right w:w="108" w:type="dxa"/>
                  </w:tcMar>
                </w:tcPr>
                <w:p w14:paraId="66E9D169" w14:textId="77777777" w:rsidR="00357BB9" w:rsidRDefault="00471FD8">
                  <w:pPr>
                    <w:pStyle w:val="a9"/>
                    <w:spacing w:after="0"/>
                    <w:jc w:val="center"/>
                    <w:rPr>
                      <w:sz w:val="12"/>
                      <w:szCs w:val="12"/>
                    </w:rPr>
                  </w:pPr>
                  <w:r>
                    <w:rPr>
                      <w:sz w:val="12"/>
                      <w:szCs w:val="12"/>
                      <w:highlight w:val="yellow"/>
                    </w:rPr>
                    <w:t>296</w:t>
                  </w:r>
                </w:p>
              </w:tc>
              <w:tc>
                <w:tcPr>
                  <w:tcW w:w="483" w:type="dxa"/>
                  <w:shd w:val="clear" w:color="auto" w:fill="E2EFD9" w:themeFill="accent6" w:themeFillTint="33"/>
                  <w:tcMar>
                    <w:top w:w="0" w:type="dxa"/>
                    <w:left w:w="108" w:type="dxa"/>
                    <w:bottom w:w="0" w:type="dxa"/>
                    <w:right w:w="108" w:type="dxa"/>
                  </w:tcMar>
                </w:tcPr>
                <w:p w14:paraId="33139CD6" w14:textId="77777777" w:rsidR="00357BB9" w:rsidRDefault="00471FD8">
                  <w:pPr>
                    <w:pStyle w:val="a9"/>
                    <w:spacing w:after="0"/>
                    <w:jc w:val="center"/>
                    <w:rPr>
                      <w:sz w:val="12"/>
                      <w:szCs w:val="12"/>
                    </w:rPr>
                  </w:pPr>
                  <w:r>
                    <w:rPr>
                      <w:sz w:val="12"/>
                      <w:szCs w:val="12"/>
                    </w:rPr>
                    <w:t>632</w:t>
                  </w:r>
                </w:p>
              </w:tc>
              <w:tc>
                <w:tcPr>
                  <w:tcW w:w="483" w:type="dxa"/>
                  <w:shd w:val="clear" w:color="auto" w:fill="E2EFD9" w:themeFill="accent6" w:themeFillTint="33"/>
                  <w:tcMar>
                    <w:top w:w="0" w:type="dxa"/>
                    <w:left w:w="108" w:type="dxa"/>
                    <w:bottom w:w="0" w:type="dxa"/>
                    <w:right w:w="108" w:type="dxa"/>
                  </w:tcMar>
                </w:tcPr>
                <w:p w14:paraId="1274829B" w14:textId="77777777" w:rsidR="00357BB9" w:rsidRDefault="00471FD8">
                  <w:pPr>
                    <w:pStyle w:val="a9"/>
                    <w:spacing w:after="0"/>
                    <w:jc w:val="center"/>
                    <w:rPr>
                      <w:sz w:val="12"/>
                      <w:szCs w:val="12"/>
                    </w:rPr>
                  </w:pPr>
                  <w:r>
                    <w:rPr>
                      <w:sz w:val="12"/>
                      <w:szCs w:val="12"/>
                    </w:rPr>
                    <w:t>968</w:t>
                  </w:r>
                </w:p>
              </w:tc>
              <w:tc>
                <w:tcPr>
                  <w:tcW w:w="483" w:type="dxa"/>
                  <w:shd w:val="clear" w:color="auto" w:fill="E2EFD9" w:themeFill="accent6" w:themeFillTint="33"/>
                  <w:tcMar>
                    <w:top w:w="0" w:type="dxa"/>
                    <w:left w:w="108" w:type="dxa"/>
                    <w:bottom w:w="0" w:type="dxa"/>
                    <w:right w:w="108" w:type="dxa"/>
                  </w:tcMar>
                </w:tcPr>
                <w:p w14:paraId="1AC32504" w14:textId="77777777" w:rsidR="00357BB9" w:rsidRDefault="00471FD8">
                  <w:pPr>
                    <w:pStyle w:val="a9"/>
                    <w:spacing w:after="0"/>
                    <w:jc w:val="center"/>
                    <w:rPr>
                      <w:sz w:val="12"/>
                      <w:szCs w:val="12"/>
                    </w:rPr>
                  </w:pPr>
                  <w:r>
                    <w:rPr>
                      <w:sz w:val="12"/>
                      <w:szCs w:val="12"/>
                    </w:rPr>
                    <w:t>1288</w:t>
                  </w:r>
                </w:p>
              </w:tc>
              <w:tc>
                <w:tcPr>
                  <w:tcW w:w="483" w:type="dxa"/>
                  <w:shd w:val="clear" w:color="auto" w:fill="E2EFD9" w:themeFill="accent6" w:themeFillTint="33"/>
                  <w:tcMar>
                    <w:top w:w="0" w:type="dxa"/>
                    <w:left w:w="108" w:type="dxa"/>
                    <w:bottom w:w="0" w:type="dxa"/>
                    <w:right w:w="108" w:type="dxa"/>
                  </w:tcMar>
                </w:tcPr>
                <w:p w14:paraId="4B6FC07A" w14:textId="77777777" w:rsidR="00357BB9" w:rsidRDefault="00471FD8">
                  <w:pPr>
                    <w:pStyle w:val="a9"/>
                    <w:spacing w:after="0"/>
                    <w:jc w:val="center"/>
                    <w:rPr>
                      <w:sz w:val="12"/>
                      <w:szCs w:val="12"/>
                    </w:rPr>
                  </w:pPr>
                  <w:r>
                    <w:rPr>
                      <w:sz w:val="12"/>
                      <w:szCs w:val="12"/>
                    </w:rPr>
                    <w:t>1608</w:t>
                  </w:r>
                </w:p>
              </w:tc>
              <w:tc>
                <w:tcPr>
                  <w:tcW w:w="483" w:type="dxa"/>
                  <w:shd w:val="clear" w:color="auto" w:fill="E2EFD9" w:themeFill="accent6" w:themeFillTint="33"/>
                  <w:tcMar>
                    <w:top w:w="0" w:type="dxa"/>
                    <w:left w:w="108" w:type="dxa"/>
                    <w:bottom w:w="0" w:type="dxa"/>
                    <w:right w:w="108" w:type="dxa"/>
                  </w:tcMar>
                </w:tcPr>
                <w:p w14:paraId="1937E0BD" w14:textId="77777777" w:rsidR="00357BB9" w:rsidRDefault="00471FD8">
                  <w:pPr>
                    <w:pStyle w:val="a9"/>
                    <w:spacing w:after="0"/>
                    <w:jc w:val="center"/>
                    <w:rPr>
                      <w:sz w:val="12"/>
                      <w:szCs w:val="12"/>
                    </w:rPr>
                  </w:pPr>
                  <w:r>
                    <w:rPr>
                      <w:sz w:val="12"/>
                      <w:szCs w:val="12"/>
                    </w:rPr>
                    <w:t>1928</w:t>
                  </w:r>
                </w:p>
              </w:tc>
              <w:tc>
                <w:tcPr>
                  <w:tcW w:w="483" w:type="dxa"/>
                  <w:shd w:val="clear" w:color="auto" w:fill="E2EFD9" w:themeFill="accent6" w:themeFillTint="33"/>
                  <w:tcMar>
                    <w:top w:w="0" w:type="dxa"/>
                    <w:left w:w="108" w:type="dxa"/>
                    <w:bottom w:w="0" w:type="dxa"/>
                    <w:right w:w="108" w:type="dxa"/>
                  </w:tcMar>
                </w:tcPr>
                <w:p w14:paraId="0FB57307" w14:textId="77777777" w:rsidR="00357BB9" w:rsidRDefault="00471FD8">
                  <w:pPr>
                    <w:pStyle w:val="a9"/>
                    <w:spacing w:after="0"/>
                    <w:jc w:val="center"/>
                    <w:rPr>
                      <w:sz w:val="12"/>
                      <w:szCs w:val="12"/>
                    </w:rPr>
                  </w:pPr>
                  <w:r>
                    <w:rPr>
                      <w:sz w:val="12"/>
                      <w:szCs w:val="12"/>
                    </w:rPr>
                    <w:t>2600</w:t>
                  </w:r>
                </w:p>
              </w:tc>
              <w:tc>
                <w:tcPr>
                  <w:tcW w:w="483" w:type="dxa"/>
                  <w:shd w:val="clear" w:color="auto" w:fill="E2EFD9" w:themeFill="accent6" w:themeFillTint="33"/>
                  <w:tcMar>
                    <w:top w:w="0" w:type="dxa"/>
                    <w:left w:w="108" w:type="dxa"/>
                    <w:bottom w:w="0" w:type="dxa"/>
                    <w:right w:w="108" w:type="dxa"/>
                  </w:tcMar>
                </w:tcPr>
                <w:p w14:paraId="3F0A8825" w14:textId="77777777" w:rsidR="00357BB9" w:rsidRDefault="00471FD8">
                  <w:pPr>
                    <w:pStyle w:val="a9"/>
                    <w:spacing w:after="0"/>
                    <w:jc w:val="center"/>
                    <w:rPr>
                      <w:sz w:val="12"/>
                      <w:szCs w:val="12"/>
                    </w:rPr>
                  </w:pPr>
                  <w:r>
                    <w:rPr>
                      <w:sz w:val="12"/>
                      <w:szCs w:val="12"/>
                    </w:rPr>
                    <w:t>3240</w:t>
                  </w:r>
                </w:p>
              </w:tc>
            </w:tr>
            <w:tr w:rsidR="00357BB9" w14:paraId="45C3DF83" w14:textId="77777777">
              <w:trPr>
                <w:cantSplit/>
                <w:jc w:val="center"/>
              </w:trPr>
              <w:tc>
                <w:tcPr>
                  <w:tcW w:w="873" w:type="dxa"/>
                  <w:vMerge/>
                  <w:vAlign w:val="center"/>
                </w:tcPr>
                <w:p w14:paraId="66A27528" w14:textId="77777777" w:rsidR="00357BB9" w:rsidRDefault="00357BB9">
                  <w:pPr>
                    <w:rPr>
                      <w:rFonts w:ascii="Arial" w:eastAsiaTheme="minorHAnsi" w:hAnsi="Arial" w:cs="Arial"/>
                      <w:sz w:val="12"/>
                      <w:szCs w:val="12"/>
                    </w:rPr>
                  </w:pPr>
                </w:p>
              </w:tc>
              <w:tc>
                <w:tcPr>
                  <w:tcW w:w="600" w:type="dxa"/>
                  <w:shd w:val="clear" w:color="auto" w:fill="E2EFD9" w:themeFill="accent6" w:themeFillTint="33"/>
                  <w:tcMar>
                    <w:top w:w="0" w:type="dxa"/>
                    <w:left w:w="108" w:type="dxa"/>
                    <w:bottom w:w="0" w:type="dxa"/>
                    <w:right w:w="108" w:type="dxa"/>
                  </w:tcMar>
                  <w:vAlign w:val="center"/>
                </w:tcPr>
                <w:p w14:paraId="017579BE" w14:textId="77777777" w:rsidR="00357BB9" w:rsidRDefault="00471FD8">
                  <w:pPr>
                    <w:pStyle w:val="a9"/>
                    <w:spacing w:after="0"/>
                    <w:jc w:val="center"/>
                    <w:rPr>
                      <w:sz w:val="12"/>
                      <w:szCs w:val="12"/>
                      <w:lang w:eastAsia="en-US"/>
                    </w:rPr>
                  </w:pPr>
                  <w:r>
                    <w:rPr>
                      <w:color w:val="000000"/>
                      <w:sz w:val="12"/>
                      <w:szCs w:val="12"/>
                      <w:lang w:eastAsia="en-US"/>
                    </w:rPr>
                    <w:t>17</w:t>
                  </w:r>
                </w:p>
              </w:tc>
              <w:tc>
                <w:tcPr>
                  <w:tcW w:w="483" w:type="dxa"/>
                  <w:shd w:val="clear" w:color="auto" w:fill="E2EFD9" w:themeFill="accent6" w:themeFillTint="33"/>
                  <w:tcMar>
                    <w:top w:w="0" w:type="dxa"/>
                    <w:left w:w="108" w:type="dxa"/>
                    <w:bottom w:w="0" w:type="dxa"/>
                    <w:right w:w="108" w:type="dxa"/>
                  </w:tcMar>
                </w:tcPr>
                <w:p w14:paraId="12CC2B51" w14:textId="77777777" w:rsidR="00357BB9" w:rsidRDefault="00471FD8">
                  <w:pPr>
                    <w:pStyle w:val="a9"/>
                    <w:spacing w:after="0"/>
                    <w:jc w:val="center"/>
                    <w:rPr>
                      <w:sz w:val="12"/>
                      <w:szCs w:val="12"/>
                    </w:rPr>
                  </w:pPr>
                  <w:r>
                    <w:rPr>
                      <w:sz w:val="12"/>
                      <w:szCs w:val="12"/>
                    </w:rPr>
                    <w:t>336</w:t>
                  </w:r>
                </w:p>
              </w:tc>
              <w:tc>
                <w:tcPr>
                  <w:tcW w:w="483" w:type="dxa"/>
                  <w:shd w:val="clear" w:color="auto" w:fill="E2EFD9" w:themeFill="accent6" w:themeFillTint="33"/>
                  <w:tcMar>
                    <w:top w:w="0" w:type="dxa"/>
                    <w:left w:w="108" w:type="dxa"/>
                    <w:bottom w:w="0" w:type="dxa"/>
                    <w:right w:w="108" w:type="dxa"/>
                  </w:tcMar>
                </w:tcPr>
                <w:p w14:paraId="3DA68C3B" w14:textId="77777777" w:rsidR="00357BB9" w:rsidRDefault="00471FD8">
                  <w:pPr>
                    <w:pStyle w:val="a9"/>
                    <w:spacing w:after="0"/>
                    <w:jc w:val="center"/>
                    <w:rPr>
                      <w:sz w:val="12"/>
                      <w:szCs w:val="12"/>
                    </w:rPr>
                  </w:pPr>
                  <w:r>
                    <w:rPr>
                      <w:sz w:val="12"/>
                      <w:szCs w:val="12"/>
                    </w:rPr>
                    <w:t>696</w:t>
                  </w:r>
                </w:p>
              </w:tc>
              <w:tc>
                <w:tcPr>
                  <w:tcW w:w="483" w:type="dxa"/>
                  <w:shd w:val="clear" w:color="auto" w:fill="E2EFD9" w:themeFill="accent6" w:themeFillTint="33"/>
                  <w:tcMar>
                    <w:top w:w="0" w:type="dxa"/>
                    <w:left w:w="108" w:type="dxa"/>
                    <w:bottom w:w="0" w:type="dxa"/>
                    <w:right w:w="108" w:type="dxa"/>
                  </w:tcMar>
                </w:tcPr>
                <w:p w14:paraId="395E958E" w14:textId="77777777" w:rsidR="00357BB9" w:rsidRDefault="00471FD8">
                  <w:pPr>
                    <w:pStyle w:val="a9"/>
                    <w:spacing w:after="0"/>
                    <w:jc w:val="center"/>
                    <w:rPr>
                      <w:sz w:val="12"/>
                      <w:szCs w:val="12"/>
                    </w:rPr>
                  </w:pPr>
                  <w:r>
                    <w:rPr>
                      <w:sz w:val="12"/>
                      <w:szCs w:val="12"/>
                    </w:rPr>
                    <w:t>1064</w:t>
                  </w:r>
                </w:p>
              </w:tc>
              <w:tc>
                <w:tcPr>
                  <w:tcW w:w="483" w:type="dxa"/>
                  <w:shd w:val="clear" w:color="auto" w:fill="E2EFD9" w:themeFill="accent6" w:themeFillTint="33"/>
                  <w:tcMar>
                    <w:top w:w="0" w:type="dxa"/>
                    <w:left w:w="108" w:type="dxa"/>
                    <w:bottom w:w="0" w:type="dxa"/>
                    <w:right w:w="108" w:type="dxa"/>
                  </w:tcMar>
                </w:tcPr>
                <w:p w14:paraId="7C9C29C5" w14:textId="77777777" w:rsidR="00357BB9" w:rsidRDefault="00471FD8">
                  <w:pPr>
                    <w:pStyle w:val="a9"/>
                    <w:spacing w:after="0"/>
                    <w:jc w:val="center"/>
                    <w:rPr>
                      <w:sz w:val="12"/>
                      <w:szCs w:val="12"/>
                    </w:rPr>
                  </w:pPr>
                  <w:r>
                    <w:rPr>
                      <w:sz w:val="12"/>
                      <w:szCs w:val="12"/>
                    </w:rPr>
                    <w:t>1416</w:t>
                  </w:r>
                </w:p>
              </w:tc>
              <w:tc>
                <w:tcPr>
                  <w:tcW w:w="483" w:type="dxa"/>
                  <w:shd w:val="clear" w:color="auto" w:fill="E2EFD9" w:themeFill="accent6" w:themeFillTint="33"/>
                  <w:tcMar>
                    <w:top w:w="0" w:type="dxa"/>
                    <w:left w:w="108" w:type="dxa"/>
                    <w:bottom w:w="0" w:type="dxa"/>
                    <w:right w:w="108" w:type="dxa"/>
                  </w:tcMar>
                </w:tcPr>
                <w:p w14:paraId="0DFB6BD2" w14:textId="77777777" w:rsidR="00357BB9" w:rsidRDefault="00471FD8">
                  <w:pPr>
                    <w:pStyle w:val="a9"/>
                    <w:spacing w:after="0"/>
                    <w:jc w:val="center"/>
                    <w:rPr>
                      <w:sz w:val="12"/>
                      <w:szCs w:val="12"/>
                    </w:rPr>
                  </w:pPr>
                  <w:r>
                    <w:rPr>
                      <w:sz w:val="12"/>
                      <w:szCs w:val="12"/>
                    </w:rPr>
                    <w:t>1800</w:t>
                  </w:r>
                </w:p>
              </w:tc>
              <w:tc>
                <w:tcPr>
                  <w:tcW w:w="483" w:type="dxa"/>
                  <w:shd w:val="clear" w:color="auto" w:fill="E2EFD9" w:themeFill="accent6" w:themeFillTint="33"/>
                  <w:tcMar>
                    <w:top w:w="0" w:type="dxa"/>
                    <w:left w:w="108" w:type="dxa"/>
                    <w:bottom w:w="0" w:type="dxa"/>
                    <w:right w:w="108" w:type="dxa"/>
                  </w:tcMar>
                </w:tcPr>
                <w:p w14:paraId="01641782" w14:textId="77777777" w:rsidR="00357BB9" w:rsidRDefault="00471FD8">
                  <w:pPr>
                    <w:pStyle w:val="a9"/>
                    <w:spacing w:after="0"/>
                    <w:jc w:val="center"/>
                    <w:rPr>
                      <w:sz w:val="12"/>
                      <w:szCs w:val="12"/>
                    </w:rPr>
                  </w:pPr>
                  <w:r>
                    <w:rPr>
                      <w:sz w:val="12"/>
                      <w:szCs w:val="12"/>
                    </w:rPr>
                    <w:t>2152</w:t>
                  </w:r>
                </w:p>
              </w:tc>
              <w:tc>
                <w:tcPr>
                  <w:tcW w:w="483" w:type="dxa"/>
                  <w:shd w:val="clear" w:color="auto" w:fill="E2EFD9" w:themeFill="accent6" w:themeFillTint="33"/>
                  <w:tcMar>
                    <w:top w:w="0" w:type="dxa"/>
                    <w:left w:w="108" w:type="dxa"/>
                    <w:bottom w:w="0" w:type="dxa"/>
                    <w:right w:w="108" w:type="dxa"/>
                  </w:tcMar>
                </w:tcPr>
                <w:p w14:paraId="77E67CE3" w14:textId="77777777" w:rsidR="00357BB9" w:rsidRDefault="00471FD8">
                  <w:pPr>
                    <w:pStyle w:val="a9"/>
                    <w:spacing w:after="0"/>
                    <w:jc w:val="center"/>
                    <w:rPr>
                      <w:sz w:val="12"/>
                      <w:szCs w:val="12"/>
                    </w:rPr>
                  </w:pPr>
                  <w:r>
                    <w:rPr>
                      <w:sz w:val="12"/>
                      <w:szCs w:val="12"/>
                    </w:rPr>
                    <w:t>2856</w:t>
                  </w:r>
                </w:p>
              </w:tc>
              <w:tc>
                <w:tcPr>
                  <w:tcW w:w="483" w:type="dxa"/>
                  <w:shd w:val="clear" w:color="auto" w:fill="E2EFD9" w:themeFill="accent6" w:themeFillTint="33"/>
                  <w:tcMar>
                    <w:top w:w="0" w:type="dxa"/>
                    <w:left w:w="108" w:type="dxa"/>
                    <w:bottom w:w="0" w:type="dxa"/>
                    <w:right w:w="108" w:type="dxa"/>
                  </w:tcMar>
                </w:tcPr>
                <w:p w14:paraId="6052062D" w14:textId="77777777" w:rsidR="00357BB9" w:rsidRDefault="00471FD8">
                  <w:pPr>
                    <w:pStyle w:val="a9"/>
                    <w:spacing w:after="0"/>
                    <w:jc w:val="center"/>
                    <w:rPr>
                      <w:sz w:val="12"/>
                      <w:szCs w:val="12"/>
                    </w:rPr>
                  </w:pPr>
                  <w:r>
                    <w:rPr>
                      <w:sz w:val="12"/>
                      <w:szCs w:val="12"/>
                    </w:rPr>
                    <w:t>3624</w:t>
                  </w:r>
                </w:p>
              </w:tc>
            </w:tr>
            <w:tr w:rsidR="00357BB9" w14:paraId="6A02E586" w14:textId="77777777">
              <w:trPr>
                <w:cantSplit/>
                <w:jc w:val="center"/>
              </w:trPr>
              <w:tc>
                <w:tcPr>
                  <w:tcW w:w="873" w:type="dxa"/>
                  <w:vMerge/>
                  <w:vAlign w:val="center"/>
                </w:tcPr>
                <w:p w14:paraId="06628567" w14:textId="77777777" w:rsidR="00357BB9" w:rsidRDefault="00357BB9">
                  <w:pPr>
                    <w:rPr>
                      <w:rFonts w:ascii="Arial" w:eastAsiaTheme="minorHAnsi" w:hAnsi="Arial" w:cs="Arial"/>
                      <w:sz w:val="12"/>
                      <w:szCs w:val="12"/>
                    </w:rPr>
                  </w:pPr>
                </w:p>
              </w:tc>
              <w:tc>
                <w:tcPr>
                  <w:tcW w:w="600" w:type="dxa"/>
                  <w:shd w:val="clear" w:color="auto" w:fill="E2EFD9" w:themeFill="accent6" w:themeFillTint="33"/>
                  <w:tcMar>
                    <w:top w:w="0" w:type="dxa"/>
                    <w:left w:w="108" w:type="dxa"/>
                    <w:bottom w:w="0" w:type="dxa"/>
                    <w:right w:w="108" w:type="dxa"/>
                  </w:tcMar>
                  <w:vAlign w:val="center"/>
                </w:tcPr>
                <w:p w14:paraId="0CA4679C" w14:textId="77777777" w:rsidR="00357BB9" w:rsidRDefault="00471FD8">
                  <w:pPr>
                    <w:pStyle w:val="a9"/>
                    <w:spacing w:after="0"/>
                    <w:jc w:val="center"/>
                    <w:rPr>
                      <w:sz w:val="12"/>
                      <w:szCs w:val="12"/>
                      <w:lang w:eastAsia="en-US"/>
                    </w:rPr>
                  </w:pPr>
                  <w:r>
                    <w:rPr>
                      <w:sz w:val="12"/>
                      <w:szCs w:val="12"/>
                      <w:lang w:eastAsia="en-US"/>
                    </w:rPr>
                    <w:t>18</w:t>
                  </w:r>
                </w:p>
              </w:tc>
              <w:tc>
                <w:tcPr>
                  <w:tcW w:w="483" w:type="dxa"/>
                  <w:shd w:val="clear" w:color="auto" w:fill="E2EFD9" w:themeFill="accent6" w:themeFillTint="33"/>
                  <w:tcMar>
                    <w:top w:w="0" w:type="dxa"/>
                    <w:left w:w="108" w:type="dxa"/>
                    <w:bottom w:w="0" w:type="dxa"/>
                    <w:right w:w="108" w:type="dxa"/>
                  </w:tcMar>
                  <w:vAlign w:val="center"/>
                </w:tcPr>
                <w:p w14:paraId="1A277F13" w14:textId="77777777" w:rsidR="00357BB9" w:rsidRDefault="00471FD8">
                  <w:pPr>
                    <w:pStyle w:val="a9"/>
                    <w:spacing w:after="0"/>
                    <w:jc w:val="center"/>
                    <w:rPr>
                      <w:sz w:val="12"/>
                      <w:szCs w:val="12"/>
                      <w:lang w:eastAsia="en-US"/>
                    </w:rPr>
                  </w:pPr>
                  <w:r>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7842C69A" w14:textId="77777777" w:rsidR="00357BB9" w:rsidRDefault="00471FD8">
                  <w:pPr>
                    <w:pStyle w:val="a9"/>
                    <w:spacing w:after="0"/>
                    <w:jc w:val="center"/>
                    <w:rPr>
                      <w:sz w:val="12"/>
                      <w:szCs w:val="12"/>
                      <w:lang w:eastAsia="en-US"/>
                    </w:rPr>
                  </w:pPr>
                  <w:r>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34CA05D2" w14:textId="77777777" w:rsidR="00357BB9" w:rsidRDefault="00471FD8">
                  <w:pPr>
                    <w:pStyle w:val="a9"/>
                    <w:spacing w:after="0"/>
                    <w:jc w:val="center"/>
                    <w:rPr>
                      <w:sz w:val="12"/>
                      <w:szCs w:val="12"/>
                      <w:lang w:eastAsia="en-US"/>
                    </w:rPr>
                  </w:pPr>
                  <w:r>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454E1724" w14:textId="77777777" w:rsidR="00357BB9" w:rsidRDefault="00471FD8">
                  <w:pPr>
                    <w:pStyle w:val="a9"/>
                    <w:spacing w:after="0"/>
                    <w:jc w:val="center"/>
                    <w:rPr>
                      <w:sz w:val="12"/>
                      <w:szCs w:val="12"/>
                      <w:lang w:eastAsia="en-US"/>
                    </w:rPr>
                  </w:pPr>
                  <w:r>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5FDA8F5A" w14:textId="77777777" w:rsidR="00357BB9" w:rsidRDefault="00471FD8">
                  <w:pPr>
                    <w:pStyle w:val="a9"/>
                    <w:spacing w:after="0"/>
                    <w:jc w:val="center"/>
                    <w:rPr>
                      <w:sz w:val="12"/>
                      <w:szCs w:val="12"/>
                      <w:lang w:eastAsia="en-US"/>
                    </w:rPr>
                  </w:pPr>
                  <w:r>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5EBA5047" w14:textId="77777777" w:rsidR="00357BB9" w:rsidRDefault="00471FD8">
                  <w:pPr>
                    <w:pStyle w:val="a9"/>
                    <w:spacing w:after="0"/>
                    <w:jc w:val="center"/>
                    <w:rPr>
                      <w:sz w:val="12"/>
                      <w:szCs w:val="12"/>
                      <w:lang w:eastAsia="en-US"/>
                    </w:rPr>
                  </w:pPr>
                  <w:r>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2CA692CE" w14:textId="77777777" w:rsidR="00357BB9" w:rsidRDefault="00471FD8">
                  <w:pPr>
                    <w:pStyle w:val="a9"/>
                    <w:spacing w:after="0"/>
                    <w:jc w:val="center"/>
                    <w:rPr>
                      <w:sz w:val="12"/>
                      <w:szCs w:val="12"/>
                      <w:lang w:eastAsia="en-US"/>
                    </w:rPr>
                  </w:pPr>
                  <w:r>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0D5AA89A" w14:textId="77777777" w:rsidR="00357BB9" w:rsidRDefault="00471FD8">
                  <w:pPr>
                    <w:pStyle w:val="a9"/>
                    <w:spacing w:after="0"/>
                    <w:jc w:val="center"/>
                    <w:rPr>
                      <w:sz w:val="12"/>
                      <w:szCs w:val="12"/>
                      <w:lang w:eastAsia="en-US"/>
                    </w:rPr>
                  </w:pPr>
                  <w:r>
                    <w:rPr>
                      <w:sz w:val="12"/>
                      <w:szCs w:val="12"/>
                      <w:lang w:eastAsia="en-US"/>
                    </w:rPr>
                    <w:t>-</w:t>
                  </w:r>
                </w:p>
              </w:tc>
            </w:tr>
            <w:tr w:rsidR="00357BB9" w14:paraId="18315712" w14:textId="77777777">
              <w:trPr>
                <w:cantSplit/>
                <w:jc w:val="center"/>
              </w:trPr>
              <w:tc>
                <w:tcPr>
                  <w:tcW w:w="873" w:type="dxa"/>
                  <w:vMerge/>
                  <w:vAlign w:val="center"/>
                </w:tcPr>
                <w:p w14:paraId="0C2C2DC2" w14:textId="77777777" w:rsidR="00357BB9" w:rsidRDefault="00357BB9">
                  <w:pPr>
                    <w:rPr>
                      <w:rFonts w:ascii="Arial" w:eastAsiaTheme="minorHAnsi" w:hAnsi="Arial" w:cs="Arial"/>
                      <w:sz w:val="12"/>
                      <w:szCs w:val="12"/>
                    </w:rPr>
                  </w:pPr>
                </w:p>
              </w:tc>
              <w:tc>
                <w:tcPr>
                  <w:tcW w:w="600" w:type="dxa"/>
                  <w:shd w:val="clear" w:color="auto" w:fill="E2EFD9" w:themeFill="accent6" w:themeFillTint="33"/>
                  <w:tcMar>
                    <w:top w:w="0" w:type="dxa"/>
                    <w:left w:w="108" w:type="dxa"/>
                    <w:bottom w:w="0" w:type="dxa"/>
                    <w:right w:w="108" w:type="dxa"/>
                  </w:tcMar>
                  <w:vAlign w:val="center"/>
                </w:tcPr>
                <w:p w14:paraId="15E42A6B" w14:textId="77777777" w:rsidR="00357BB9" w:rsidRDefault="00471FD8">
                  <w:pPr>
                    <w:pStyle w:val="a9"/>
                    <w:spacing w:after="0"/>
                    <w:jc w:val="center"/>
                    <w:rPr>
                      <w:sz w:val="12"/>
                      <w:szCs w:val="12"/>
                      <w:lang w:eastAsia="en-US"/>
                    </w:rPr>
                  </w:pPr>
                  <w:r>
                    <w:rPr>
                      <w:sz w:val="12"/>
                      <w:szCs w:val="12"/>
                      <w:lang w:eastAsia="en-US"/>
                    </w:rPr>
                    <w:t>19</w:t>
                  </w:r>
                </w:p>
              </w:tc>
              <w:tc>
                <w:tcPr>
                  <w:tcW w:w="483" w:type="dxa"/>
                  <w:shd w:val="clear" w:color="auto" w:fill="E2EFD9" w:themeFill="accent6" w:themeFillTint="33"/>
                  <w:tcMar>
                    <w:top w:w="0" w:type="dxa"/>
                    <w:left w:w="108" w:type="dxa"/>
                    <w:bottom w:w="0" w:type="dxa"/>
                    <w:right w:w="108" w:type="dxa"/>
                  </w:tcMar>
                  <w:vAlign w:val="center"/>
                </w:tcPr>
                <w:p w14:paraId="6D3C1486" w14:textId="77777777" w:rsidR="00357BB9" w:rsidRDefault="00471FD8">
                  <w:pPr>
                    <w:pStyle w:val="a9"/>
                    <w:spacing w:after="0"/>
                    <w:jc w:val="center"/>
                    <w:rPr>
                      <w:sz w:val="12"/>
                      <w:szCs w:val="12"/>
                      <w:lang w:eastAsia="en-US"/>
                    </w:rPr>
                  </w:pPr>
                  <w:r>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34EC47B9" w14:textId="77777777" w:rsidR="00357BB9" w:rsidRDefault="00471FD8">
                  <w:pPr>
                    <w:pStyle w:val="a9"/>
                    <w:spacing w:after="0"/>
                    <w:jc w:val="center"/>
                    <w:rPr>
                      <w:sz w:val="12"/>
                      <w:szCs w:val="12"/>
                      <w:lang w:eastAsia="en-US"/>
                    </w:rPr>
                  </w:pPr>
                  <w:r>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67886589" w14:textId="77777777" w:rsidR="00357BB9" w:rsidRDefault="00471FD8">
                  <w:pPr>
                    <w:pStyle w:val="a9"/>
                    <w:spacing w:after="0"/>
                    <w:jc w:val="center"/>
                    <w:rPr>
                      <w:sz w:val="12"/>
                      <w:szCs w:val="12"/>
                      <w:lang w:eastAsia="en-US"/>
                    </w:rPr>
                  </w:pPr>
                  <w:r>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76AC3718" w14:textId="77777777" w:rsidR="00357BB9" w:rsidRDefault="00471FD8">
                  <w:pPr>
                    <w:pStyle w:val="a9"/>
                    <w:spacing w:after="0"/>
                    <w:jc w:val="center"/>
                    <w:rPr>
                      <w:sz w:val="12"/>
                      <w:szCs w:val="12"/>
                      <w:lang w:eastAsia="en-US"/>
                    </w:rPr>
                  </w:pPr>
                  <w:r>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47CA9D5D" w14:textId="77777777" w:rsidR="00357BB9" w:rsidRDefault="00471FD8">
                  <w:pPr>
                    <w:pStyle w:val="a9"/>
                    <w:spacing w:after="0"/>
                    <w:jc w:val="center"/>
                    <w:rPr>
                      <w:sz w:val="12"/>
                      <w:szCs w:val="12"/>
                      <w:lang w:eastAsia="en-US"/>
                    </w:rPr>
                  </w:pPr>
                  <w:r>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4303C630" w14:textId="77777777" w:rsidR="00357BB9" w:rsidRDefault="00471FD8">
                  <w:pPr>
                    <w:pStyle w:val="a9"/>
                    <w:spacing w:after="0"/>
                    <w:jc w:val="center"/>
                    <w:rPr>
                      <w:sz w:val="12"/>
                      <w:szCs w:val="12"/>
                      <w:lang w:eastAsia="en-US"/>
                    </w:rPr>
                  </w:pPr>
                  <w:r>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02D6EB45" w14:textId="77777777" w:rsidR="00357BB9" w:rsidRDefault="00471FD8">
                  <w:pPr>
                    <w:pStyle w:val="a9"/>
                    <w:spacing w:after="0"/>
                    <w:jc w:val="center"/>
                    <w:rPr>
                      <w:sz w:val="12"/>
                      <w:szCs w:val="12"/>
                      <w:lang w:eastAsia="en-US"/>
                    </w:rPr>
                  </w:pPr>
                  <w:r>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0A0C62A7" w14:textId="77777777" w:rsidR="00357BB9" w:rsidRDefault="00471FD8">
                  <w:pPr>
                    <w:pStyle w:val="a9"/>
                    <w:spacing w:after="0"/>
                    <w:jc w:val="center"/>
                    <w:rPr>
                      <w:sz w:val="12"/>
                      <w:szCs w:val="12"/>
                      <w:lang w:eastAsia="en-US"/>
                    </w:rPr>
                  </w:pPr>
                  <w:r>
                    <w:rPr>
                      <w:sz w:val="12"/>
                      <w:szCs w:val="12"/>
                      <w:lang w:eastAsia="en-US"/>
                    </w:rPr>
                    <w:t>-</w:t>
                  </w:r>
                </w:p>
              </w:tc>
            </w:tr>
            <w:tr w:rsidR="00357BB9" w14:paraId="3D20D732" w14:textId="77777777">
              <w:trPr>
                <w:cantSplit/>
                <w:jc w:val="center"/>
              </w:trPr>
              <w:tc>
                <w:tcPr>
                  <w:tcW w:w="873" w:type="dxa"/>
                  <w:vMerge/>
                  <w:vAlign w:val="center"/>
                </w:tcPr>
                <w:p w14:paraId="37E61310" w14:textId="77777777" w:rsidR="00357BB9" w:rsidRDefault="00357BB9">
                  <w:pPr>
                    <w:rPr>
                      <w:rFonts w:ascii="Arial" w:eastAsiaTheme="minorHAnsi" w:hAnsi="Arial" w:cs="Arial"/>
                      <w:sz w:val="12"/>
                      <w:szCs w:val="12"/>
                    </w:rPr>
                  </w:pPr>
                </w:p>
              </w:tc>
              <w:tc>
                <w:tcPr>
                  <w:tcW w:w="600" w:type="dxa"/>
                  <w:shd w:val="clear" w:color="auto" w:fill="E2EFD9" w:themeFill="accent6" w:themeFillTint="33"/>
                  <w:tcMar>
                    <w:top w:w="0" w:type="dxa"/>
                    <w:left w:w="108" w:type="dxa"/>
                    <w:bottom w:w="0" w:type="dxa"/>
                    <w:right w:w="108" w:type="dxa"/>
                  </w:tcMar>
                  <w:vAlign w:val="center"/>
                </w:tcPr>
                <w:p w14:paraId="10762CFC" w14:textId="77777777" w:rsidR="00357BB9" w:rsidRDefault="00471FD8">
                  <w:pPr>
                    <w:pStyle w:val="a9"/>
                    <w:spacing w:after="0"/>
                    <w:jc w:val="center"/>
                    <w:rPr>
                      <w:sz w:val="12"/>
                      <w:szCs w:val="12"/>
                      <w:lang w:eastAsia="en-US"/>
                    </w:rPr>
                  </w:pPr>
                  <w:r>
                    <w:rPr>
                      <w:sz w:val="12"/>
                      <w:szCs w:val="12"/>
                      <w:lang w:eastAsia="en-US"/>
                    </w:rPr>
                    <w:t>20</w:t>
                  </w:r>
                </w:p>
              </w:tc>
              <w:tc>
                <w:tcPr>
                  <w:tcW w:w="483" w:type="dxa"/>
                  <w:shd w:val="clear" w:color="auto" w:fill="E2EFD9" w:themeFill="accent6" w:themeFillTint="33"/>
                  <w:tcMar>
                    <w:top w:w="0" w:type="dxa"/>
                    <w:left w:w="108" w:type="dxa"/>
                    <w:bottom w:w="0" w:type="dxa"/>
                    <w:right w:w="108" w:type="dxa"/>
                  </w:tcMar>
                  <w:vAlign w:val="center"/>
                </w:tcPr>
                <w:p w14:paraId="20A88B60" w14:textId="77777777" w:rsidR="00357BB9" w:rsidRDefault="00471FD8">
                  <w:pPr>
                    <w:pStyle w:val="a9"/>
                    <w:spacing w:after="0"/>
                    <w:jc w:val="center"/>
                    <w:rPr>
                      <w:sz w:val="12"/>
                      <w:szCs w:val="12"/>
                      <w:lang w:eastAsia="en-US"/>
                    </w:rPr>
                  </w:pPr>
                  <w:r>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7CF7B4D1" w14:textId="77777777" w:rsidR="00357BB9" w:rsidRDefault="00471FD8">
                  <w:pPr>
                    <w:pStyle w:val="a9"/>
                    <w:spacing w:after="0"/>
                    <w:jc w:val="center"/>
                    <w:rPr>
                      <w:sz w:val="12"/>
                      <w:szCs w:val="12"/>
                      <w:lang w:eastAsia="en-US"/>
                    </w:rPr>
                  </w:pPr>
                  <w:r>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45E0B90D" w14:textId="77777777" w:rsidR="00357BB9" w:rsidRDefault="00471FD8">
                  <w:pPr>
                    <w:pStyle w:val="a9"/>
                    <w:spacing w:after="0"/>
                    <w:jc w:val="center"/>
                    <w:rPr>
                      <w:sz w:val="12"/>
                      <w:szCs w:val="12"/>
                      <w:lang w:eastAsia="en-US"/>
                    </w:rPr>
                  </w:pPr>
                  <w:r>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5927FCC4" w14:textId="77777777" w:rsidR="00357BB9" w:rsidRDefault="00471FD8">
                  <w:pPr>
                    <w:pStyle w:val="a9"/>
                    <w:spacing w:after="0"/>
                    <w:jc w:val="center"/>
                    <w:rPr>
                      <w:sz w:val="12"/>
                      <w:szCs w:val="12"/>
                      <w:lang w:eastAsia="en-US"/>
                    </w:rPr>
                  </w:pPr>
                  <w:r>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6E18CB42" w14:textId="77777777" w:rsidR="00357BB9" w:rsidRDefault="00471FD8">
                  <w:pPr>
                    <w:pStyle w:val="a9"/>
                    <w:spacing w:after="0"/>
                    <w:jc w:val="center"/>
                    <w:rPr>
                      <w:sz w:val="12"/>
                      <w:szCs w:val="12"/>
                      <w:lang w:eastAsia="en-US"/>
                    </w:rPr>
                  </w:pPr>
                  <w:r>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483A9DEF" w14:textId="77777777" w:rsidR="00357BB9" w:rsidRDefault="00471FD8">
                  <w:pPr>
                    <w:pStyle w:val="a9"/>
                    <w:spacing w:after="0"/>
                    <w:jc w:val="center"/>
                    <w:rPr>
                      <w:sz w:val="12"/>
                      <w:szCs w:val="12"/>
                      <w:lang w:eastAsia="en-US"/>
                    </w:rPr>
                  </w:pPr>
                  <w:r>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0BC9B684" w14:textId="77777777" w:rsidR="00357BB9" w:rsidRDefault="00471FD8">
                  <w:pPr>
                    <w:pStyle w:val="a9"/>
                    <w:spacing w:after="0"/>
                    <w:jc w:val="center"/>
                    <w:rPr>
                      <w:sz w:val="12"/>
                      <w:szCs w:val="12"/>
                      <w:lang w:eastAsia="en-US"/>
                    </w:rPr>
                  </w:pPr>
                  <w:r>
                    <w:rPr>
                      <w:sz w:val="12"/>
                      <w:szCs w:val="12"/>
                      <w:lang w:eastAsia="en-US"/>
                    </w:rPr>
                    <w:t>-</w:t>
                  </w:r>
                </w:p>
              </w:tc>
              <w:tc>
                <w:tcPr>
                  <w:tcW w:w="483" w:type="dxa"/>
                  <w:shd w:val="clear" w:color="auto" w:fill="E2EFD9" w:themeFill="accent6" w:themeFillTint="33"/>
                  <w:tcMar>
                    <w:top w:w="0" w:type="dxa"/>
                    <w:left w:w="108" w:type="dxa"/>
                    <w:bottom w:w="0" w:type="dxa"/>
                    <w:right w:w="108" w:type="dxa"/>
                  </w:tcMar>
                  <w:vAlign w:val="center"/>
                </w:tcPr>
                <w:p w14:paraId="546B8D84" w14:textId="77777777" w:rsidR="00357BB9" w:rsidRDefault="00471FD8">
                  <w:pPr>
                    <w:pStyle w:val="a9"/>
                    <w:spacing w:after="0"/>
                    <w:jc w:val="center"/>
                    <w:rPr>
                      <w:sz w:val="12"/>
                      <w:szCs w:val="12"/>
                      <w:lang w:eastAsia="en-US"/>
                    </w:rPr>
                  </w:pPr>
                  <w:r>
                    <w:rPr>
                      <w:sz w:val="12"/>
                      <w:szCs w:val="12"/>
                      <w:lang w:eastAsia="en-US"/>
                    </w:rPr>
                    <w:t>-</w:t>
                  </w:r>
                </w:p>
              </w:tc>
            </w:tr>
          </w:tbl>
          <w:p w14:paraId="2FEC75A0" w14:textId="77777777" w:rsidR="00357BB9" w:rsidRDefault="00357BB9">
            <w:pPr>
              <w:pStyle w:val="Proposal"/>
              <w:numPr>
                <w:ilvl w:val="0"/>
                <w:numId w:val="0"/>
              </w:numPr>
              <w:ind w:left="1701" w:hanging="1701"/>
            </w:pPr>
          </w:p>
          <w:p w14:paraId="1D695A83" w14:textId="77777777" w:rsidR="00357BB9" w:rsidRDefault="00357BB9">
            <w:pPr>
              <w:spacing w:after="0"/>
              <w:rPr>
                <w:b/>
                <w:i/>
                <w:sz w:val="20"/>
                <w:szCs w:val="20"/>
                <w:lang w:val="en-GB" w:eastAsia="zh-CN"/>
              </w:rPr>
            </w:pPr>
          </w:p>
        </w:tc>
      </w:tr>
    </w:tbl>
    <w:p w14:paraId="48E639B7" w14:textId="77777777" w:rsidR="00357BB9" w:rsidRDefault="00357BB9">
      <w:pPr>
        <w:overflowPunct w:val="0"/>
        <w:autoSpaceDE/>
        <w:autoSpaceDN/>
        <w:adjustRightInd/>
        <w:snapToGrid/>
        <w:spacing w:after="180"/>
        <w:contextualSpacing/>
        <w:jc w:val="left"/>
        <w:textAlignment w:val="baseline"/>
        <w:rPr>
          <w:rFonts w:eastAsia="MS Mincho"/>
          <w:sz w:val="20"/>
          <w:szCs w:val="20"/>
          <w:lang w:val="en-GB" w:eastAsia="ja-JP"/>
        </w:rPr>
      </w:pPr>
    </w:p>
    <w:p w14:paraId="43410B81" w14:textId="77777777" w:rsidR="00357BB9" w:rsidRDefault="00471FD8">
      <w:pPr>
        <w:rPr>
          <w:lang w:val="en-GB"/>
        </w:rPr>
      </w:pPr>
      <w:r>
        <w:rPr>
          <w:lang w:val="en-GB"/>
        </w:rPr>
        <w:t>For the working assumptions on breaking points of standalone and guardband deployments, there are following proposals:</w:t>
      </w:r>
    </w:p>
    <w:p w14:paraId="31632E87" w14:textId="77777777" w:rsidR="00357BB9" w:rsidRDefault="00471FD8">
      <w:pPr>
        <w:pStyle w:val="af6"/>
        <w:numPr>
          <w:ilvl w:val="0"/>
          <w:numId w:val="11"/>
        </w:numPr>
      </w:pPr>
      <w:r>
        <w:rPr>
          <w:rFonts w:ascii="Times New Roman" w:hAnsi="Times New Roman" w:cs="Times New Roman" w:hint="cs"/>
          <w:sz w:val="22"/>
        </w:rPr>
        <w:t>Confirm the working assumption</w:t>
      </w:r>
    </w:p>
    <w:p w14:paraId="44FCC2A4" w14:textId="77777777" w:rsidR="00357BB9" w:rsidRDefault="00471FD8">
      <w:pPr>
        <w:pStyle w:val="af6"/>
        <w:numPr>
          <w:ilvl w:val="1"/>
          <w:numId w:val="11"/>
        </w:numPr>
        <w:rPr>
          <w:rFonts w:ascii="Times New Roman" w:hAnsi="Times New Roman" w:cs="Times New Roman"/>
          <w:sz w:val="22"/>
        </w:rPr>
      </w:pPr>
      <w:r>
        <w:rPr>
          <w:rFonts w:ascii="Times New Roman" w:hAnsi="Times New Roman" w:cs="Times New Roman"/>
          <w:sz w:val="22"/>
        </w:rPr>
        <w:t>Huawei, HiSilicon, Nokia, NSB, MTK, Ericsson</w:t>
      </w:r>
    </w:p>
    <w:p w14:paraId="2FC3E000" w14:textId="77777777" w:rsidR="00357BB9" w:rsidRDefault="00471FD8">
      <w:pPr>
        <w:pStyle w:val="af6"/>
        <w:numPr>
          <w:ilvl w:val="0"/>
          <w:numId w:val="11"/>
        </w:numPr>
        <w:rPr>
          <w:rFonts w:ascii="Times New Roman" w:hAnsi="Times New Roman" w:cs="Times New Roman"/>
          <w:sz w:val="22"/>
        </w:rPr>
      </w:pPr>
      <w:r>
        <w:rPr>
          <w:rFonts w:ascii="Times New Roman" w:hAnsi="Times New Roman" w:cs="Times New Roman" w:hint="eastAsia"/>
          <w:sz w:val="22"/>
        </w:rPr>
        <w:t xml:space="preserve">For standalone and guardband deployments, </w:t>
      </w:r>
      <w:r>
        <w:rPr>
          <w:rFonts w:ascii="Times New Roman" w:hAnsi="Times New Roman" w:cs="Times New Roman"/>
          <w:sz w:val="22"/>
        </w:rPr>
        <w:t>downlink TBS entries between 12 and 21 are used for 16QAM.</w:t>
      </w:r>
    </w:p>
    <w:p w14:paraId="0875325A" w14:textId="77777777" w:rsidR="00357BB9" w:rsidRDefault="00471FD8">
      <w:pPr>
        <w:pStyle w:val="af6"/>
        <w:numPr>
          <w:ilvl w:val="1"/>
          <w:numId w:val="11"/>
        </w:numPr>
        <w:rPr>
          <w:rFonts w:ascii="Times New Roman" w:hAnsi="Times New Roman" w:cs="Times New Roman"/>
          <w:sz w:val="22"/>
        </w:rPr>
      </w:pPr>
      <w:r>
        <w:rPr>
          <w:rFonts w:ascii="Times New Roman" w:hAnsi="Times New Roman" w:cs="Times New Roman"/>
          <w:sz w:val="22"/>
        </w:rPr>
        <w:t>ZTE</w:t>
      </w:r>
    </w:p>
    <w:p w14:paraId="13194BB7" w14:textId="77777777" w:rsidR="00357BB9" w:rsidRDefault="00471FD8">
      <w:r>
        <w:rPr>
          <w:rFonts w:hint="eastAsia"/>
        </w:rPr>
        <w:t>Based on the input, the following is proposed</w:t>
      </w:r>
    </w:p>
    <w:p w14:paraId="4C7A549E" w14:textId="77777777" w:rsidR="00357BB9" w:rsidRDefault="00471FD8">
      <w:pPr>
        <w:pStyle w:val="a6"/>
        <w:jc w:val="both"/>
        <w:rPr>
          <w:sz w:val="22"/>
        </w:rPr>
      </w:pPr>
      <w:r>
        <w:rPr>
          <w:sz w:val="22"/>
        </w:rPr>
        <w:t xml:space="preserve">Proposal </w:t>
      </w:r>
      <w:r>
        <w:rPr>
          <w:sz w:val="22"/>
        </w:rPr>
        <w:fldChar w:fldCharType="begin"/>
      </w:r>
      <w:r>
        <w:rPr>
          <w:sz w:val="22"/>
        </w:rPr>
        <w:instrText xml:space="preserve"> SEQ proposal \* ARABIC </w:instrText>
      </w:r>
      <w:r>
        <w:rPr>
          <w:sz w:val="22"/>
        </w:rPr>
        <w:fldChar w:fldCharType="separate"/>
      </w:r>
      <w:r>
        <w:rPr>
          <w:sz w:val="22"/>
        </w:rPr>
        <w:t>2</w:t>
      </w:r>
      <w:r>
        <w:rPr>
          <w:sz w:val="22"/>
        </w:rPr>
        <w:fldChar w:fldCharType="end"/>
      </w:r>
      <w:r>
        <w:rPr>
          <w:sz w:val="22"/>
        </w:rPr>
        <w:t>: Confirm the working assumption:</w:t>
      </w:r>
    </w:p>
    <w:p w14:paraId="0C0D0087" w14:textId="77777777" w:rsidR="00357BB9" w:rsidRDefault="00471FD8">
      <w:pPr>
        <w:pStyle w:val="af6"/>
        <w:numPr>
          <w:ilvl w:val="0"/>
          <w:numId w:val="15"/>
        </w:numPr>
        <w:overflowPunct w:val="0"/>
        <w:autoSpaceDE w:val="0"/>
        <w:autoSpaceDN w:val="0"/>
        <w:adjustRightInd w:val="0"/>
        <w:spacing w:after="180"/>
        <w:contextualSpacing/>
        <w:jc w:val="left"/>
        <w:textAlignment w:val="baseline"/>
        <w:rPr>
          <w:rFonts w:ascii="Times New Roman" w:hAnsi="Times New Roman" w:cs="Times New Roman"/>
          <w:b/>
          <w:sz w:val="22"/>
        </w:rPr>
      </w:pPr>
      <w:r>
        <w:rPr>
          <w:rFonts w:ascii="Times New Roman" w:hAnsi="Times New Roman" w:cs="Times New Roman"/>
          <w:b/>
          <w:sz w:val="22"/>
        </w:rPr>
        <w:t>For standalone and guardband deployments, the downlink TBS entries between 14 (TBS of 2856 for I_SF=7) and 21 are used for 16QAM.</w:t>
      </w:r>
    </w:p>
    <w:p w14:paraId="69D9E753" w14:textId="77777777" w:rsidR="00357BB9" w:rsidRDefault="00357BB9"/>
    <w:p w14:paraId="678C4267" w14:textId="77777777" w:rsidR="00357BB9" w:rsidRDefault="00471FD8">
      <w:r>
        <w:rPr>
          <w:rFonts w:hint="eastAsia"/>
        </w:rPr>
        <w:t>Please input your comments for the above proposal:</w:t>
      </w:r>
    </w:p>
    <w:tbl>
      <w:tblPr>
        <w:tblStyle w:val="af0"/>
        <w:tblW w:w="0" w:type="auto"/>
        <w:tblLook w:val="04A0" w:firstRow="1" w:lastRow="0" w:firstColumn="1" w:lastColumn="0" w:noHBand="0" w:noVBand="1"/>
      </w:tblPr>
      <w:tblGrid>
        <w:gridCol w:w="1838"/>
        <w:gridCol w:w="7469"/>
      </w:tblGrid>
      <w:tr w:rsidR="00357BB9" w14:paraId="4906C8DB" w14:textId="77777777">
        <w:tc>
          <w:tcPr>
            <w:tcW w:w="1838" w:type="dxa"/>
          </w:tcPr>
          <w:p w14:paraId="0ADC4ECD" w14:textId="77777777" w:rsidR="00357BB9" w:rsidRDefault="00471FD8">
            <w:pPr>
              <w:rPr>
                <w:szCs w:val="20"/>
              </w:rPr>
            </w:pPr>
            <w:r>
              <w:rPr>
                <w:rFonts w:hint="eastAsia"/>
                <w:szCs w:val="20"/>
              </w:rPr>
              <w:t>Comp</w:t>
            </w:r>
            <w:r>
              <w:rPr>
                <w:szCs w:val="20"/>
              </w:rPr>
              <w:t>anies</w:t>
            </w:r>
          </w:p>
        </w:tc>
        <w:tc>
          <w:tcPr>
            <w:tcW w:w="7469" w:type="dxa"/>
          </w:tcPr>
          <w:p w14:paraId="40C7B8BC" w14:textId="77777777" w:rsidR="00357BB9" w:rsidRDefault="00471FD8">
            <w:pPr>
              <w:rPr>
                <w:szCs w:val="20"/>
              </w:rPr>
            </w:pPr>
            <w:r>
              <w:rPr>
                <w:rFonts w:hint="eastAsia"/>
                <w:szCs w:val="20"/>
              </w:rPr>
              <w:t>Comments</w:t>
            </w:r>
          </w:p>
        </w:tc>
      </w:tr>
      <w:tr w:rsidR="00357BB9" w14:paraId="330AF0B3" w14:textId="77777777">
        <w:tc>
          <w:tcPr>
            <w:tcW w:w="1838" w:type="dxa"/>
          </w:tcPr>
          <w:p w14:paraId="24545B1E" w14:textId="77777777" w:rsidR="00357BB9" w:rsidRDefault="00471FD8">
            <w:pPr>
              <w:rPr>
                <w:szCs w:val="20"/>
                <w:lang w:eastAsia="zh-CN"/>
              </w:rPr>
            </w:pPr>
            <w:r>
              <w:rPr>
                <w:szCs w:val="20"/>
                <w:lang w:eastAsia="zh-CN"/>
              </w:rPr>
              <w:t>Ericsson</w:t>
            </w:r>
          </w:p>
        </w:tc>
        <w:tc>
          <w:tcPr>
            <w:tcW w:w="7469" w:type="dxa"/>
          </w:tcPr>
          <w:p w14:paraId="53385468" w14:textId="77777777" w:rsidR="00357BB9" w:rsidRDefault="00471FD8">
            <w:pPr>
              <w:rPr>
                <w:szCs w:val="20"/>
                <w:lang w:eastAsia="zh-CN"/>
              </w:rPr>
            </w:pPr>
            <w:r>
              <w:rPr>
                <w:szCs w:val="20"/>
                <w:lang w:eastAsia="zh-CN"/>
              </w:rPr>
              <w:t>Ok with Proposal 2</w:t>
            </w:r>
          </w:p>
        </w:tc>
      </w:tr>
      <w:tr w:rsidR="00357BB9" w14:paraId="2324FDCD" w14:textId="77777777">
        <w:tc>
          <w:tcPr>
            <w:tcW w:w="1838" w:type="dxa"/>
          </w:tcPr>
          <w:p w14:paraId="45C0D17A" w14:textId="77777777" w:rsidR="00357BB9" w:rsidRDefault="00471FD8">
            <w:pPr>
              <w:rPr>
                <w:szCs w:val="20"/>
              </w:rPr>
            </w:pPr>
            <w:r>
              <w:rPr>
                <w:lang w:val="es-MX"/>
              </w:rPr>
              <w:t>Huawei, HiSilicon</w:t>
            </w:r>
          </w:p>
        </w:tc>
        <w:tc>
          <w:tcPr>
            <w:tcW w:w="7469" w:type="dxa"/>
          </w:tcPr>
          <w:p w14:paraId="113115FB" w14:textId="77777777" w:rsidR="00357BB9" w:rsidRDefault="00471FD8">
            <w:pPr>
              <w:rPr>
                <w:color w:val="0070C0"/>
                <w:szCs w:val="20"/>
              </w:rPr>
            </w:pPr>
            <w:r>
              <w:rPr>
                <w:rFonts w:hint="eastAsia"/>
                <w:szCs w:val="20"/>
                <w:lang w:eastAsia="zh-CN"/>
              </w:rPr>
              <w:t>We</w:t>
            </w:r>
            <w:r>
              <w:rPr>
                <w:szCs w:val="20"/>
                <w:lang w:eastAsia="zh-CN"/>
              </w:rPr>
              <w:t xml:space="preserve"> agree with proposal 2.</w:t>
            </w:r>
          </w:p>
        </w:tc>
      </w:tr>
      <w:tr w:rsidR="00357BB9" w14:paraId="1347BCC1" w14:textId="77777777">
        <w:tc>
          <w:tcPr>
            <w:tcW w:w="1838" w:type="dxa"/>
          </w:tcPr>
          <w:p w14:paraId="5D295D1D" w14:textId="77777777" w:rsidR="00357BB9" w:rsidRDefault="00471FD8">
            <w:pPr>
              <w:rPr>
                <w:szCs w:val="20"/>
                <w:lang w:eastAsia="zh-CN"/>
              </w:rPr>
            </w:pPr>
            <w:r>
              <w:rPr>
                <w:szCs w:val="20"/>
                <w:lang w:eastAsia="zh-CN"/>
              </w:rPr>
              <w:t>MTK</w:t>
            </w:r>
          </w:p>
        </w:tc>
        <w:tc>
          <w:tcPr>
            <w:tcW w:w="7469" w:type="dxa"/>
          </w:tcPr>
          <w:p w14:paraId="16E611DB" w14:textId="77777777" w:rsidR="00357BB9" w:rsidRDefault="00471FD8">
            <w:pPr>
              <w:rPr>
                <w:szCs w:val="20"/>
                <w:lang w:eastAsia="zh-CN"/>
              </w:rPr>
            </w:pPr>
            <w:r>
              <w:rPr>
                <w:szCs w:val="20"/>
                <w:lang w:eastAsia="zh-CN"/>
              </w:rPr>
              <w:t>We are ok with proposal2.</w:t>
            </w:r>
          </w:p>
        </w:tc>
      </w:tr>
    </w:tbl>
    <w:p w14:paraId="4220E273" w14:textId="77777777" w:rsidR="00357BB9" w:rsidRDefault="00357BB9"/>
    <w:p w14:paraId="029C214F" w14:textId="77777777" w:rsidR="00357BB9" w:rsidRDefault="00471FD8">
      <w:r>
        <w:rPr>
          <w:rFonts w:hint="eastAsia"/>
        </w:rPr>
        <w:t xml:space="preserve">The following has been </w:t>
      </w:r>
      <w:r>
        <w:t>achieved:</w:t>
      </w:r>
    </w:p>
    <w:p w14:paraId="3AB68AC6" w14:textId="77777777" w:rsidR="00357BB9" w:rsidRDefault="00471FD8">
      <w:pPr>
        <w:rPr>
          <w:b/>
          <w:bCs/>
          <w:highlight w:val="green"/>
          <w:lang w:eastAsia="zh-CN"/>
        </w:rPr>
      </w:pPr>
      <w:r>
        <w:rPr>
          <w:b/>
          <w:bCs/>
          <w:highlight w:val="green"/>
          <w:lang w:eastAsia="zh-CN"/>
        </w:rPr>
        <w:t>Agreement</w:t>
      </w:r>
    </w:p>
    <w:p w14:paraId="07F694D1" w14:textId="77777777" w:rsidR="00357BB9" w:rsidRDefault="00471FD8">
      <w:pPr>
        <w:pStyle w:val="a6"/>
        <w:jc w:val="both"/>
        <w:rPr>
          <w:b w:val="0"/>
          <w:bCs w:val="0"/>
          <w:sz w:val="22"/>
        </w:rPr>
      </w:pPr>
      <w:r>
        <w:rPr>
          <w:b w:val="0"/>
          <w:bCs w:val="0"/>
          <w:sz w:val="22"/>
        </w:rPr>
        <w:t>Confirm the working assumption:</w:t>
      </w:r>
    </w:p>
    <w:p w14:paraId="19B7D9F7" w14:textId="77777777" w:rsidR="00357BB9" w:rsidRDefault="00471FD8">
      <w:pPr>
        <w:pStyle w:val="af6"/>
        <w:numPr>
          <w:ilvl w:val="0"/>
          <w:numId w:val="15"/>
        </w:numPr>
        <w:overflowPunct w:val="0"/>
        <w:autoSpaceDE w:val="0"/>
        <w:autoSpaceDN w:val="0"/>
        <w:adjustRightInd w:val="0"/>
        <w:spacing w:after="180" w:line="240" w:lineRule="auto"/>
        <w:contextualSpacing/>
        <w:jc w:val="left"/>
        <w:textAlignment w:val="baseline"/>
        <w:rPr>
          <w:rFonts w:ascii="Times New Roman" w:hAnsi="Times New Roman"/>
          <w:bCs/>
          <w:sz w:val="22"/>
        </w:rPr>
      </w:pPr>
      <w:r>
        <w:rPr>
          <w:rFonts w:ascii="Times New Roman" w:hAnsi="Times New Roman"/>
          <w:bCs/>
          <w:sz w:val="22"/>
        </w:rPr>
        <w:t>For standalone and guardband deployments, the downlink TBS entries between 14 (TBS of 2856 for I_SF=7) and 21 are used for 16QAM.</w:t>
      </w:r>
    </w:p>
    <w:p w14:paraId="3D318982" w14:textId="77777777" w:rsidR="00357BB9" w:rsidRDefault="00357BB9"/>
    <w:p w14:paraId="30752395" w14:textId="77777777" w:rsidR="00357BB9" w:rsidRDefault="00471FD8">
      <w:pPr>
        <w:pStyle w:val="2"/>
        <w:rPr>
          <w:lang w:eastAsia="zh-CN"/>
        </w:rPr>
      </w:pPr>
      <w:r>
        <w:rPr>
          <w:lang w:eastAsia="zh-CN"/>
        </w:rPr>
        <w:t>Applicability</w:t>
      </w:r>
    </w:p>
    <w:p w14:paraId="18E2DF6D" w14:textId="77777777" w:rsidR="00357BB9" w:rsidRDefault="00471FD8">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3</w:t>
      </w:r>
      <w:r>
        <w:rPr>
          <w:lang w:eastAsia="zh-CN"/>
        </w:rPr>
        <w:fldChar w:fldCharType="end"/>
      </w:r>
      <w:r>
        <w:rPr>
          <w:lang w:eastAsia="zh-CN"/>
        </w:rPr>
        <w:t>: Applicability</w:t>
      </w:r>
    </w:p>
    <w:p w14:paraId="52A21956" w14:textId="77777777" w:rsidR="00357BB9" w:rsidRDefault="00471FD8">
      <w:r>
        <w:rPr>
          <w:rFonts w:hint="eastAsia"/>
        </w:rPr>
        <w:t xml:space="preserve">The </w:t>
      </w:r>
      <w:r>
        <w:t>following are proposed:</w:t>
      </w:r>
    </w:p>
    <w:tbl>
      <w:tblPr>
        <w:tblStyle w:val="af0"/>
        <w:tblW w:w="0" w:type="auto"/>
        <w:tblLook w:val="04A0" w:firstRow="1" w:lastRow="0" w:firstColumn="1" w:lastColumn="0" w:noHBand="0" w:noVBand="1"/>
      </w:tblPr>
      <w:tblGrid>
        <w:gridCol w:w="1555"/>
        <w:gridCol w:w="7752"/>
      </w:tblGrid>
      <w:tr w:rsidR="00357BB9" w14:paraId="2C32C3DD" w14:textId="77777777">
        <w:tc>
          <w:tcPr>
            <w:tcW w:w="1555" w:type="dxa"/>
          </w:tcPr>
          <w:p w14:paraId="2FB2CFAF" w14:textId="77777777" w:rsidR="00357BB9" w:rsidRDefault="00471FD8">
            <w:pPr>
              <w:rPr>
                <w:szCs w:val="20"/>
              </w:rPr>
            </w:pPr>
            <w:r>
              <w:rPr>
                <w:rFonts w:hint="eastAsia"/>
                <w:szCs w:val="20"/>
              </w:rPr>
              <w:t>S</w:t>
            </w:r>
            <w:r>
              <w:rPr>
                <w:szCs w:val="20"/>
              </w:rPr>
              <w:t>ourcing</w:t>
            </w:r>
          </w:p>
        </w:tc>
        <w:tc>
          <w:tcPr>
            <w:tcW w:w="7752" w:type="dxa"/>
          </w:tcPr>
          <w:p w14:paraId="79D64570" w14:textId="77777777" w:rsidR="00357BB9" w:rsidRDefault="00471FD8">
            <w:pPr>
              <w:rPr>
                <w:szCs w:val="20"/>
              </w:rPr>
            </w:pPr>
            <w:r>
              <w:rPr>
                <w:rFonts w:hint="eastAsia"/>
                <w:szCs w:val="20"/>
              </w:rPr>
              <w:t>proposals</w:t>
            </w:r>
          </w:p>
        </w:tc>
      </w:tr>
      <w:tr w:rsidR="00357BB9" w14:paraId="0E1F8EE7" w14:textId="77777777">
        <w:tc>
          <w:tcPr>
            <w:tcW w:w="1555" w:type="dxa"/>
          </w:tcPr>
          <w:p w14:paraId="3290B799" w14:textId="77777777" w:rsidR="00357BB9" w:rsidRDefault="00471FD8">
            <w:pPr>
              <w:rPr>
                <w:szCs w:val="20"/>
              </w:rPr>
            </w:pPr>
            <w:r>
              <w:rPr>
                <w:rFonts w:hint="eastAsia"/>
                <w:szCs w:val="20"/>
              </w:rPr>
              <w:t>[2]</w:t>
            </w:r>
          </w:p>
        </w:tc>
        <w:tc>
          <w:tcPr>
            <w:tcW w:w="7752" w:type="dxa"/>
          </w:tcPr>
          <w:p w14:paraId="74E038E7" w14:textId="77777777" w:rsidR="00357BB9" w:rsidRDefault="00471FD8">
            <w:pPr>
              <w:rPr>
                <w:b/>
              </w:rPr>
            </w:pPr>
            <w:r>
              <w:rPr>
                <w:b/>
              </w:rPr>
              <w:t>Proposal 5: 16-QAM is not supported for EDT.</w:t>
            </w:r>
          </w:p>
          <w:p w14:paraId="58F3EB54" w14:textId="77777777" w:rsidR="00357BB9" w:rsidRDefault="00471FD8">
            <w:pPr>
              <w:rPr>
                <w:b/>
              </w:rPr>
            </w:pPr>
            <w:r>
              <w:rPr>
                <w:b/>
              </w:rPr>
              <w:t>Proposal 6: 16-QAM is supported for PUR.</w:t>
            </w:r>
          </w:p>
          <w:p w14:paraId="2097E7A2" w14:textId="77777777" w:rsidR="00357BB9" w:rsidRDefault="00471FD8">
            <w:pPr>
              <w:rPr>
                <w:b/>
              </w:rPr>
            </w:pPr>
            <w:r>
              <w:rPr>
                <w:b/>
              </w:rPr>
              <w:t>Proposal 7: 16-QAM is supported for multi-TB scheduling.</w:t>
            </w:r>
          </w:p>
          <w:p w14:paraId="7E9DFDD3" w14:textId="77777777" w:rsidR="00357BB9" w:rsidRDefault="00357BB9">
            <w:pPr>
              <w:rPr>
                <w:szCs w:val="20"/>
              </w:rPr>
            </w:pPr>
          </w:p>
        </w:tc>
      </w:tr>
      <w:tr w:rsidR="00357BB9" w14:paraId="2658F754" w14:textId="77777777">
        <w:tc>
          <w:tcPr>
            <w:tcW w:w="1555" w:type="dxa"/>
          </w:tcPr>
          <w:p w14:paraId="6BB9E225" w14:textId="77777777" w:rsidR="00357BB9" w:rsidRDefault="00471FD8">
            <w:pPr>
              <w:rPr>
                <w:szCs w:val="20"/>
              </w:rPr>
            </w:pPr>
            <w:r>
              <w:rPr>
                <w:rFonts w:hint="eastAsia"/>
                <w:szCs w:val="20"/>
              </w:rPr>
              <w:t>[3]</w:t>
            </w:r>
          </w:p>
        </w:tc>
        <w:tc>
          <w:tcPr>
            <w:tcW w:w="7752" w:type="dxa"/>
          </w:tcPr>
          <w:p w14:paraId="5525A86A" w14:textId="77777777" w:rsidR="00357BB9" w:rsidRDefault="00471FD8">
            <w:pPr>
              <w:rPr>
                <w:b/>
                <w:bCs/>
                <w:lang w:eastAsia="en-GB"/>
              </w:rPr>
            </w:pPr>
            <w:r>
              <w:rPr>
                <w:b/>
                <w:bCs/>
                <w:lang w:eastAsia="en-GB"/>
              </w:rPr>
              <w:t>Proposal 9: 16-QAM can be supported for PUR.</w:t>
            </w:r>
          </w:p>
          <w:p w14:paraId="20BAD7D5" w14:textId="77777777" w:rsidR="00357BB9" w:rsidRDefault="00471FD8">
            <w:r>
              <w:rPr>
                <w:b/>
                <w:bCs/>
                <w:lang w:eastAsia="en-GB"/>
              </w:rPr>
              <w:t>Proposal 10: 16-QAM is not supported for EDT.</w:t>
            </w:r>
          </w:p>
          <w:p w14:paraId="3AF6BA61" w14:textId="77777777" w:rsidR="00357BB9" w:rsidRDefault="00357BB9">
            <w:pPr>
              <w:rPr>
                <w:szCs w:val="20"/>
              </w:rPr>
            </w:pPr>
          </w:p>
        </w:tc>
      </w:tr>
      <w:tr w:rsidR="00357BB9" w14:paraId="55455FB6" w14:textId="77777777">
        <w:tc>
          <w:tcPr>
            <w:tcW w:w="1555" w:type="dxa"/>
          </w:tcPr>
          <w:p w14:paraId="3E150E0F" w14:textId="77777777" w:rsidR="00357BB9" w:rsidRDefault="00471FD8">
            <w:pPr>
              <w:rPr>
                <w:szCs w:val="20"/>
              </w:rPr>
            </w:pPr>
            <w:r>
              <w:rPr>
                <w:rFonts w:hint="eastAsia"/>
                <w:szCs w:val="20"/>
              </w:rPr>
              <w:t>[5]</w:t>
            </w:r>
          </w:p>
        </w:tc>
        <w:tc>
          <w:tcPr>
            <w:tcW w:w="7752" w:type="dxa"/>
          </w:tcPr>
          <w:p w14:paraId="48C9264C" w14:textId="77777777" w:rsidR="00357BB9" w:rsidRDefault="00471FD8">
            <w:pPr>
              <w:spacing w:beforeLines="50" w:before="120" w:line="276" w:lineRule="auto"/>
              <w:rPr>
                <w:sz w:val="20"/>
                <w:szCs w:val="20"/>
              </w:rPr>
            </w:pPr>
            <w:r>
              <w:rPr>
                <w:rFonts w:hint="eastAsia"/>
                <w:b/>
                <w:bCs/>
                <w:i/>
                <w:iCs/>
                <w:sz w:val="20"/>
                <w:szCs w:val="20"/>
              </w:rPr>
              <w:t xml:space="preserve">Proposal 10:16QAM could not be supported </w:t>
            </w:r>
            <w:r>
              <w:rPr>
                <w:b/>
                <w:bCs/>
                <w:i/>
                <w:iCs/>
                <w:sz w:val="20"/>
                <w:szCs w:val="20"/>
              </w:rPr>
              <w:t xml:space="preserve">for </w:t>
            </w:r>
            <w:r>
              <w:rPr>
                <w:rFonts w:hint="eastAsia"/>
                <w:b/>
                <w:bCs/>
                <w:i/>
                <w:iCs/>
                <w:sz w:val="20"/>
                <w:szCs w:val="20"/>
              </w:rPr>
              <w:t xml:space="preserve">NPDSCH and </w:t>
            </w:r>
            <w:r>
              <w:rPr>
                <w:b/>
                <w:bCs/>
                <w:i/>
                <w:iCs/>
                <w:sz w:val="20"/>
                <w:szCs w:val="20"/>
              </w:rPr>
              <w:t>NPUSCH</w:t>
            </w:r>
            <w:r>
              <w:rPr>
                <w:rFonts w:hint="eastAsia"/>
                <w:b/>
                <w:bCs/>
                <w:i/>
                <w:iCs/>
                <w:sz w:val="20"/>
                <w:szCs w:val="20"/>
              </w:rPr>
              <w:t xml:space="preserve"> associated with</w:t>
            </w:r>
            <w:r>
              <w:rPr>
                <w:b/>
                <w:bCs/>
                <w:i/>
                <w:iCs/>
                <w:sz w:val="20"/>
                <w:szCs w:val="20"/>
              </w:rPr>
              <w:t xml:space="preserve"> C-RNTI</w:t>
            </w:r>
            <w:r>
              <w:rPr>
                <w:rFonts w:hint="eastAsia"/>
                <w:b/>
                <w:bCs/>
                <w:i/>
                <w:iCs/>
                <w:sz w:val="20"/>
                <w:szCs w:val="20"/>
              </w:rPr>
              <w:t xml:space="preserve"> from CSS.</w:t>
            </w:r>
          </w:p>
          <w:p w14:paraId="67CF0B12" w14:textId="77777777" w:rsidR="00357BB9" w:rsidRDefault="00471FD8">
            <w:pPr>
              <w:spacing w:beforeLines="50" w:before="120" w:line="276" w:lineRule="auto"/>
              <w:rPr>
                <w:b/>
                <w:bCs/>
                <w:i/>
                <w:iCs/>
                <w:sz w:val="20"/>
                <w:szCs w:val="20"/>
              </w:rPr>
            </w:pPr>
            <w:r>
              <w:rPr>
                <w:rFonts w:hint="eastAsia"/>
                <w:b/>
                <w:bCs/>
                <w:i/>
                <w:iCs/>
                <w:sz w:val="20"/>
                <w:szCs w:val="20"/>
              </w:rPr>
              <w:t>Proposal 11: 16QAM are not supported for UL and DL transmission in PUR procedure.</w:t>
            </w:r>
          </w:p>
          <w:p w14:paraId="0CE8AD19" w14:textId="77777777" w:rsidR="00357BB9" w:rsidRDefault="00471FD8">
            <w:pPr>
              <w:spacing w:beforeLines="50" w:before="120" w:after="240" w:line="276" w:lineRule="auto"/>
            </w:pPr>
            <w:r>
              <w:rPr>
                <w:rFonts w:hint="eastAsia"/>
                <w:b/>
                <w:bCs/>
                <w:i/>
                <w:iCs/>
                <w:sz w:val="20"/>
                <w:szCs w:val="20"/>
              </w:rPr>
              <w:t>Proposal 12: 16QAM is not supported in EDT for NB-IoT.</w:t>
            </w:r>
          </w:p>
        </w:tc>
      </w:tr>
      <w:tr w:rsidR="00357BB9" w14:paraId="1BD8AA2F" w14:textId="77777777">
        <w:tc>
          <w:tcPr>
            <w:tcW w:w="1555" w:type="dxa"/>
          </w:tcPr>
          <w:p w14:paraId="6175BBD5" w14:textId="77777777" w:rsidR="00357BB9" w:rsidRDefault="00471FD8">
            <w:pPr>
              <w:rPr>
                <w:szCs w:val="20"/>
              </w:rPr>
            </w:pPr>
            <w:r>
              <w:rPr>
                <w:rFonts w:hint="eastAsia"/>
                <w:szCs w:val="20"/>
              </w:rPr>
              <w:t>[6]</w:t>
            </w:r>
          </w:p>
        </w:tc>
        <w:tc>
          <w:tcPr>
            <w:tcW w:w="7752" w:type="dxa"/>
          </w:tcPr>
          <w:p w14:paraId="7CB3B7BC" w14:textId="77777777" w:rsidR="00357BB9" w:rsidRDefault="00471FD8">
            <w:r>
              <w:rPr>
                <w:b/>
                <w:bCs/>
                <w:u w:val="single"/>
              </w:rPr>
              <w:t>Proposal 2:</w:t>
            </w:r>
            <w:r>
              <w:rPr>
                <w:b/>
                <w:bCs/>
              </w:rPr>
              <w:t xml:space="preserve"> DL 16-QAM is not applicable to C-RNTI scheduled from CSS.</w:t>
            </w:r>
          </w:p>
          <w:p w14:paraId="159CB3F1" w14:textId="77777777" w:rsidR="00357BB9" w:rsidRDefault="00471FD8">
            <w:pPr>
              <w:rPr>
                <w:b/>
                <w:bCs/>
              </w:rPr>
            </w:pPr>
            <w:r>
              <w:rPr>
                <w:b/>
                <w:bCs/>
                <w:u w:val="single"/>
              </w:rPr>
              <w:t>Proposal 3:</w:t>
            </w:r>
            <w:r>
              <w:rPr>
                <w:b/>
                <w:bCs/>
              </w:rPr>
              <w:t xml:space="preserve"> Do not support DL 16-QAM during EDT.</w:t>
            </w:r>
          </w:p>
          <w:p w14:paraId="37AFD5C8" w14:textId="77777777" w:rsidR="00357BB9" w:rsidRDefault="00471FD8">
            <w:pPr>
              <w:rPr>
                <w:b/>
                <w:bCs/>
              </w:rPr>
            </w:pPr>
            <w:r>
              <w:rPr>
                <w:b/>
                <w:bCs/>
                <w:u w:val="single"/>
              </w:rPr>
              <w:t>Proposal 4:</w:t>
            </w:r>
            <w:r>
              <w:rPr>
                <w:b/>
                <w:bCs/>
              </w:rPr>
              <w:t xml:space="preserve"> Do not support DL 16-QAM during PUR procedure.</w:t>
            </w:r>
          </w:p>
          <w:p w14:paraId="6FA91A18" w14:textId="77777777" w:rsidR="00357BB9" w:rsidRDefault="00471FD8">
            <w:r>
              <w:rPr>
                <w:b/>
                <w:bCs/>
                <w:u w:val="single"/>
              </w:rPr>
              <w:t>Proposal 8:</w:t>
            </w:r>
            <w:r>
              <w:rPr>
                <w:b/>
                <w:bCs/>
              </w:rPr>
              <w:t xml:space="preserve"> UL 16-QAM is not applicable to C-RNTI scheduled from CSS.</w:t>
            </w:r>
          </w:p>
          <w:p w14:paraId="455AECA6" w14:textId="77777777" w:rsidR="00357BB9" w:rsidRDefault="00471FD8">
            <w:pPr>
              <w:rPr>
                <w:b/>
                <w:bCs/>
              </w:rPr>
            </w:pPr>
            <w:r>
              <w:rPr>
                <w:b/>
                <w:bCs/>
                <w:u w:val="single"/>
              </w:rPr>
              <w:t>Proposal 9:</w:t>
            </w:r>
            <w:r>
              <w:rPr>
                <w:b/>
                <w:bCs/>
              </w:rPr>
              <w:t xml:space="preserve"> Do not support UL 16-QAM during EDT.</w:t>
            </w:r>
          </w:p>
          <w:p w14:paraId="4C3585BA" w14:textId="77777777" w:rsidR="00357BB9" w:rsidRDefault="00471FD8">
            <w:pPr>
              <w:rPr>
                <w:b/>
                <w:bCs/>
              </w:rPr>
            </w:pPr>
            <w:r>
              <w:rPr>
                <w:b/>
                <w:bCs/>
                <w:u w:val="single"/>
              </w:rPr>
              <w:t>Proposal 10:</w:t>
            </w:r>
            <w:r>
              <w:rPr>
                <w:b/>
                <w:bCs/>
              </w:rPr>
              <w:t xml:space="preserve"> Support UL 16-QAM during PUR procedure. Include the corresponding configuration flag in </w:t>
            </w:r>
            <w:r>
              <w:rPr>
                <w:b/>
                <w:bCs/>
                <w:i/>
                <w:iCs/>
              </w:rPr>
              <w:t>PUR-Config</w:t>
            </w:r>
            <w:r>
              <w:rPr>
                <w:b/>
                <w:bCs/>
              </w:rPr>
              <w:t>.</w:t>
            </w:r>
          </w:p>
          <w:p w14:paraId="3C582037" w14:textId="77777777" w:rsidR="00357BB9" w:rsidRDefault="00357BB9">
            <w:pPr>
              <w:rPr>
                <w:szCs w:val="20"/>
              </w:rPr>
            </w:pPr>
          </w:p>
        </w:tc>
      </w:tr>
      <w:tr w:rsidR="00357BB9" w14:paraId="314C1FA1" w14:textId="77777777">
        <w:tc>
          <w:tcPr>
            <w:tcW w:w="1555" w:type="dxa"/>
          </w:tcPr>
          <w:p w14:paraId="62059C7F" w14:textId="77777777" w:rsidR="00357BB9" w:rsidRDefault="00471FD8">
            <w:pPr>
              <w:rPr>
                <w:szCs w:val="20"/>
              </w:rPr>
            </w:pPr>
            <w:r>
              <w:rPr>
                <w:rFonts w:hint="eastAsia"/>
                <w:szCs w:val="20"/>
              </w:rPr>
              <w:t>[8]</w:t>
            </w:r>
          </w:p>
        </w:tc>
        <w:tc>
          <w:tcPr>
            <w:tcW w:w="7752" w:type="dxa"/>
          </w:tcPr>
          <w:p w14:paraId="0C51A2A9" w14:textId="77777777" w:rsidR="00357BB9" w:rsidRDefault="00471FD8">
            <w:pPr>
              <w:pStyle w:val="Proposal"/>
              <w:numPr>
                <w:ilvl w:val="0"/>
                <w:numId w:val="0"/>
              </w:numPr>
              <w:ind w:left="1701" w:hanging="1701"/>
            </w:pPr>
            <w:bookmarkStart w:id="24" w:name="_Toc68297742"/>
            <w:r>
              <w:rPr>
                <w:lang w:val="en-US"/>
              </w:rPr>
              <w:t xml:space="preserve">Proposal 11 </w:t>
            </w:r>
            <w:r>
              <w:t>Unless a concrete scenario be proposed to be investigated and proven to be beneficial, for both UL and DL 16-QAM is not applied to C-RNTI from CSS.</w:t>
            </w:r>
            <w:bookmarkEnd w:id="24"/>
          </w:p>
          <w:p w14:paraId="32D9DDCD" w14:textId="77777777" w:rsidR="00357BB9" w:rsidRDefault="00471FD8">
            <w:pPr>
              <w:pStyle w:val="Observation"/>
              <w:numPr>
                <w:ilvl w:val="0"/>
                <w:numId w:val="0"/>
              </w:numPr>
              <w:ind w:left="360" w:hanging="360"/>
            </w:pPr>
            <w:bookmarkStart w:id="25" w:name="_Toc68297714"/>
            <w:r>
              <w:t>Observation 15 In downlink, making 16-QAM applicable for EDT and PUR will imply for example having to design a channel quality reporting for idle-mode.</w:t>
            </w:r>
            <w:bookmarkEnd w:id="25"/>
            <w:r>
              <w:t xml:space="preserve"> </w:t>
            </w:r>
          </w:p>
          <w:p w14:paraId="6B1EC1FC" w14:textId="77777777" w:rsidR="00357BB9" w:rsidRDefault="00471FD8">
            <w:pPr>
              <w:pStyle w:val="Observation"/>
              <w:numPr>
                <w:ilvl w:val="0"/>
                <w:numId w:val="0"/>
              </w:numPr>
              <w:ind w:left="360" w:hanging="360"/>
            </w:pPr>
            <w:bookmarkStart w:id="26" w:name="_Toc68297715"/>
            <w:r>
              <w:t>Observation 16 Applying 16-QAM in UL for EDT and/or PUR seems to be an overdesign of the usable modulation schemes since EDT is meant to be a mechanism for transmitting small data packets during the RA procedure, whereas one of the main use-cases for PUR is related to periodic transmissions of small data from e.g., metering devices (temperature sensor).</w:t>
            </w:r>
            <w:bookmarkEnd w:id="26"/>
          </w:p>
          <w:p w14:paraId="1604C973" w14:textId="77777777" w:rsidR="00357BB9" w:rsidRDefault="00471FD8">
            <w:pPr>
              <w:pStyle w:val="Proposal"/>
              <w:numPr>
                <w:ilvl w:val="0"/>
                <w:numId w:val="0"/>
              </w:numPr>
              <w:ind w:left="1701" w:hanging="1701"/>
            </w:pPr>
            <w:bookmarkStart w:id="27" w:name="_Toc68297743"/>
            <w:r>
              <w:t>Proposal 12 Unless a concrete scenario be proposed to be investigated and evaluated, 16-QAM is not applicable in downlink nor in uplink for PUR and EDT.</w:t>
            </w:r>
            <w:bookmarkEnd w:id="27"/>
          </w:p>
          <w:p w14:paraId="50B0FFA4" w14:textId="77777777" w:rsidR="00357BB9" w:rsidRDefault="00357BB9">
            <w:pPr>
              <w:rPr>
                <w:szCs w:val="20"/>
                <w:lang w:val="en-GB"/>
              </w:rPr>
            </w:pPr>
          </w:p>
        </w:tc>
      </w:tr>
    </w:tbl>
    <w:p w14:paraId="5066304A" w14:textId="77777777" w:rsidR="00357BB9" w:rsidRDefault="00357BB9"/>
    <w:p w14:paraId="7B5767B0" w14:textId="77777777" w:rsidR="00357BB9" w:rsidRDefault="00471FD8">
      <w:r>
        <w:rPr>
          <w:rFonts w:hint="eastAsia"/>
        </w:rPr>
        <w:t>Three companies (</w:t>
      </w:r>
      <w:r>
        <w:t>ZTE, QC, Ericsson) propose to not support 16-QAM for C-RNTI from CSS, therefore, the following is proposed:</w:t>
      </w:r>
    </w:p>
    <w:p w14:paraId="6331BEDA" w14:textId="77777777" w:rsidR="00357BB9" w:rsidRDefault="00471FD8">
      <w:pPr>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16-QAM is not applied to C-RNTI from CSS.</w:t>
      </w:r>
    </w:p>
    <w:p w14:paraId="06738B0A" w14:textId="77777777" w:rsidR="00357BB9" w:rsidRDefault="00471FD8">
      <w:r>
        <w:t xml:space="preserve">Seven companies </w:t>
      </w:r>
      <w:r>
        <w:rPr>
          <w:rFonts w:hint="eastAsia"/>
        </w:rPr>
        <w:t xml:space="preserve">(Huawei, HiSilicon, Nokia, NSB, </w:t>
      </w:r>
      <w:r>
        <w:t>ZTE, QC, Ericsson) propose to not support 16-QAM for EDT. Therefore, the following is proposed:</w:t>
      </w:r>
    </w:p>
    <w:p w14:paraId="19A9A9F2" w14:textId="77777777" w:rsidR="00357BB9" w:rsidRDefault="00471FD8">
      <w:pPr>
        <w:rPr>
          <w:b/>
        </w:rPr>
      </w:pPr>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 16-QAM is not applied to EDT.</w:t>
      </w:r>
    </w:p>
    <w:p w14:paraId="1CE95BF1" w14:textId="77777777" w:rsidR="00357BB9" w:rsidRDefault="00471FD8">
      <w:r>
        <w:t xml:space="preserve">Five companies </w:t>
      </w:r>
      <w:r>
        <w:rPr>
          <w:rFonts w:hint="eastAsia"/>
        </w:rPr>
        <w:t xml:space="preserve">(Huawei, HiSilicon, </w:t>
      </w:r>
      <w:r>
        <w:t>Nokia, NSB, QC (for UL)) propose to support PUR at least for uplink, and three companies (ZTE, QC (for DL), Ericsson) propose to not support PUR at least for downlink. In addition, Huawei and HiSilicon propose to support multi-TB scheduling for 16QAM. Therefore, the following is proposed:</w:t>
      </w:r>
    </w:p>
    <w:p w14:paraId="3F78FAC7" w14:textId="77777777" w:rsidR="00357BB9" w:rsidRDefault="00471FD8">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b/>
        </w:rPr>
        <w:t xml:space="preserve">: </w:t>
      </w:r>
      <w:r>
        <w:rPr>
          <w:rFonts w:hint="eastAsia"/>
          <w:b/>
        </w:rPr>
        <w:t>FFS for PUR and multi-TB scheduling.</w:t>
      </w:r>
    </w:p>
    <w:p w14:paraId="1F39700C" w14:textId="77777777" w:rsidR="00357BB9" w:rsidRDefault="00357BB9"/>
    <w:p w14:paraId="798C4855" w14:textId="77777777" w:rsidR="00357BB9" w:rsidRDefault="00471FD8">
      <w:r>
        <w:rPr>
          <w:rFonts w:hint="eastAsia"/>
        </w:rPr>
        <w:t>P</w:t>
      </w:r>
      <w:r>
        <w:t>lease input your comments for the above proposals, and also the reasons to support or not support PUR and multi-TB scheduling:</w:t>
      </w:r>
    </w:p>
    <w:tbl>
      <w:tblPr>
        <w:tblStyle w:val="af0"/>
        <w:tblW w:w="0" w:type="auto"/>
        <w:tblLook w:val="04A0" w:firstRow="1" w:lastRow="0" w:firstColumn="1" w:lastColumn="0" w:noHBand="0" w:noVBand="1"/>
      </w:tblPr>
      <w:tblGrid>
        <w:gridCol w:w="1838"/>
        <w:gridCol w:w="7469"/>
      </w:tblGrid>
      <w:tr w:rsidR="00357BB9" w14:paraId="6728ACF4" w14:textId="77777777">
        <w:tc>
          <w:tcPr>
            <w:tcW w:w="1838" w:type="dxa"/>
          </w:tcPr>
          <w:p w14:paraId="15BFEC21" w14:textId="77777777" w:rsidR="00357BB9" w:rsidRDefault="00471FD8">
            <w:pPr>
              <w:rPr>
                <w:szCs w:val="20"/>
              </w:rPr>
            </w:pPr>
            <w:r>
              <w:rPr>
                <w:rFonts w:hint="eastAsia"/>
                <w:szCs w:val="20"/>
              </w:rPr>
              <w:t>Comp</w:t>
            </w:r>
            <w:r>
              <w:rPr>
                <w:szCs w:val="20"/>
              </w:rPr>
              <w:t>anies</w:t>
            </w:r>
          </w:p>
        </w:tc>
        <w:tc>
          <w:tcPr>
            <w:tcW w:w="7469" w:type="dxa"/>
          </w:tcPr>
          <w:p w14:paraId="7ED25C37" w14:textId="77777777" w:rsidR="00357BB9" w:rsidRDefault="00471FD8">
            <w:pPr>
              <w:rPr>
                <w:szCs w:val="20"/>
              </w:rPr>
            </w:pPr>
            <w:r>
              <w:rPr>
                <w:rFonts w:hint="eastAsia"/>
                <w:szCs w:val="20"/>
              </w:rPr>
              <w:t>Comments</w:t>
            </w:r>
          </w:p>
        </w:tc>
      </w:tr>
      <w:tr w:rsidR="00357BB9" w14:paraId="4CB5B20E" w14:textId="77777777">
        <w:tc>
          <w:tcPr>
            <w:tcW w:w="1838" w:type="dxa"/>
          </w:tcPr>
          <w:p w14:paraId="1E7FF9F7" w14:textId="77777777" w:rsidR="00357BB9" w:rsidRDefault="00471FD8">
            <w:pPr>
              <w:rPr>
                <w:szCs w:val="20"/>
                <w:lang w:eastAsia="zh-CN"/>
              </w:rPr>
            </w:pPr>
            <w:r>
              <w:rPr>
                <w:szCs w:val="20"/>
                <w:lang w:eastAsia="zh-CN"/>
              </w:rPr>
              <w:t>Ericsson</w:t>
            </w:r>
          </w:p>
        </w:tc>
        <w:tc>
          <w:tcPr>
            <w:tcW w:w="7469" w:type="dxa"/>
          </w:tcPr>
          <w:p w14:paraId="2EA52CBB" w14:textId="77777777" w:rsidR="00357BB9" w:rsidRDefault="00471FD8">
            <w:pPr>
              <w:rPr>
                <w:szCs w:val="20"/>
              </w:rPr>
            </w:pPr>
            <w:r>
              <w:rPr>
                <w:szCs w:val="20"/>
              </w:rPr>
              <w:t>Ok with Proposal 3 and 4.</w:t>
            </w:r>
          </w:p>
          <w:p w14:paraId="11B1DE06" w14:textId="77777777" w:rsidR="00357BB9" w:rsidRDefault="00471FD8">
            <w:pPr>
              <w:rPr>
                <w:szCs w:val="20"/>
              </w:rPr>
            </w:pPr>
            <w:r>
              <w:rPr>
                <w:szCs w:val="20"/>
              </w:rPr>
              <w:t>For PUR our view was misinterpreted since it was the same view for both UL and DL, “</w:t>
            </w:r>
            <w:r>
              <w:rPr>
                <w:i/>
                <w:iCs/>
                <w:szCs w:val="20"/>
              </w:rPr>
              <w:t>16-QAM is not applicable in downlink nor in uplink for PUR</w:t>
            </w:r>
            <w:r>
              <w:rPr>
                <w:szCs w:val="20"/>
              </w:rPr>
              <w:t>”.</w:t>
            </w:r>
          </w:p>
          <w:p w14:paraId="6F9F48B8" w14:textId="77777777" w:rsidR="00357BB9" w:rsidRDefault="00471FD8">
            <w:pPr>
              <w:rPr>
                <w:szCs w:val="20"/>
              </w:rPr>
            </w:pPr>
            <w:r>
              <w:rPr>
                <w:szCs w:val="20"/>
              </w:rPr>
              <w:t>Proposal 5, is ok in our view to have an FFS on “multi-TB scheduling”.</w:t>
            </w:r>
          </w:p>
        </w:tc>
      </w:tr>
      <w:tr w:rsidR="00357BB9" w14:paraId="6D40148A" w14:textId="77777777">
        <w:tc>
          <w:tcPr>
            <w:tcW w:w="1838" w:type="dxa"/>
          </w:tcPr>
          <w:p w14:paraId="717C9C9F" w14:textId="77777777" w:rsidR="00357BB9" w:rsidRDefault="00471FD8">
            <w:pPr>
              <w:rPr>
                <w:szCs w:val="20"/>
              </w:rPr>
            </w:pPr>
            <w:r>
              <w:rPr>
                <w:lang w:val="es-MX"/>
              </w:rPr>
              <w:t>Huawei, HiSilicon</w:t>
            </w:r>
          </w:p>
        </w:tc>
        <w:tc>
          <w:tcPr>
            <w:tcW w:w="7469" w:type="dxa"/>
          </w:tcPr>
          <w:p w14:paraId="54918249" w14:textId="77777777" w:rsidR="00357BB9" w:rsidRDefault="00471FD8">
            <w:pPr>
              <w:rPr>
                <w:szCs w:val="20"/>
              </w:rPr>
            </w:pPr>
            <w:r>
              <w:rPr>
                <w:szCs w:val="20"/>
                <w:lang w:eastAsia="zh-CN"/>
              </w:rPr>
              <w:t>We agree with proposal 3-5. Due to the benefit of improving peak data rate, 16QAM for multi-TB scheduling can be supported. And we also support 16QAM for PUR to improve</w:t>
            </w:r>
            <w:r>
              <w:rPr>
                <w:rFonts w:hint="eastAsia"/>
                <w:szCs w:val="20"/>
                <w:lang w:eastAsia="zh-CN"/>
              </w:rPr>
              <w:t xml:space="preserve"> </w:t>
            </w:r>
            <w:r>
              <w:rPr>
                <w:szCs w:val="20"/>
                <w:lang w:eastAsia="zh-CN"/>
              </w:rPr>
              <w:t>the PUR transmission data rate.</w:t>
            </w:r>
          </w:p>
        </w:tc>
      </w:tr>
      <w:tr w:rsidR="00357BB9" w14:paraId="2C129CF0" w14:textId="77777777">
        <w:tc>
          <w:tcPr>
            <w:tcW w:w="1838" w:type="dxa"/>
          </w:tcPr>
          <w:p w14:paraId="4E60F329" w14:textId="77777777" w:rsidR="00357BB9" w:rsidRDefault="00471FD8">
            <w:pPr>
              <w:rPr>
                <w:szCs w:val="20"/>
                <w:lang w:eastAsia="zh-CN"/>
              </w:rPr>
            </w:pPr>
            <w:r>
              <w:rPr>
                <w:szCs w:val="20"/>
                <w:lang w:eastAsia="zh-CN"/>
              </w:rPr>
              <w:t>MTK</w:t>
            </w:r>
          </w:p>
        </w:tc>
        <w:tc>
          <w:tcPr>
            <w:tcW w:w="7469" w:type="dxa"/>
          </w:tcPr>
          <w:p w14:paraId="785D3DA3" w14:textId="77777777" w:rsidR="00357BB9" w:rsidRDefault="00471FD8">
            <w:pPr>
              <w:rPr>
                <w:szCs w:val="20"/>
                <w:lang w:eastAsia="zh-CN"/>
              </w:rPr>
            </w:pPr>
            <w:r>
              <w:rPr>
                <w:szCs w:val="20"/>
                <w:lang w:eastAsia="zh-CN"/>
              </w:rPr>
              <w:t>We are ok with proposal 3~5.</w:t>
            </w:r>
          </w:p>
        </w:tc>
      </w:tr>
    </w:tbl>
    <w:p w14:paraId="611B6D71" w14:textId="77777777" w:rsidR="00357BB9" w:rsidRDefault="00357BB9">
      <w:pPr>
        <w:rPr>
          <w:b/>
        </w:rPr>
      </w:pPr>
    </w:p>
    <w:p w14:paraId="7442621D" w14:textId="77777777" w:rsidR="00357BB9" w:rsidRDefault="00471FD8">
      <w:r>
        <w:rPr>
          <w:rFonts w:hint="eastAsia"/>
        </w:rPr>
        <w:t>For C-RNTI from C</w:t>
      </w:r>
      <w:r>
        <w:t>SS and EDT, the following has achieved:</w:t>
      </w:r>
    </w:p>
    <w:p w14:paraId="31BAD91D" w14:textId="77777777" w:rsidR="00357BB9" w:rsidRDefault="00471FD8">
      <w:pPr>
        <w:rPr>
          <w:b/>
          <w:bCs/>
          <w:highlight w:val="green"/>
          <w:lang w:eastAsia="zh-CN"/>
        </w:rPr>
      </w:pPr>
      <w:r>
        <w:rPr>
          <w:b/>
          <w:bCs/>
          <w:highlight w:val="green"/>
          <w:lang w:eastAsia="zh-CN"/>
        </w:rPr>
        <w:t>Agreement</w:t>
      </w:r>
    </w:p>
    <w:p w14:paraId="6827FAA2" w14:textId="77777777" w:rsidR="00357BB9" w:rsidRDefault="00471FD8">
      <w:pPr>
        <w:rPr>
          <w:lang w:eastAsia="zh-CN"/>
        </w:rPr>
      </w:pPr>
      <w:r>
        <w:rPr>
          <w:lang w:eastAsia="zh-CN"/>
        </w:rPr>
        <w:t>For both uplink and downlink</w:t>
      </w:r>
    </w:p>
    <w:p w14:paraId="60C71588" w14:textId="77777777" w:rsidR="00357BB9" w:rsidRDefault="00471FD8">
      <w:pPr>
        <w:numPr>
          <w:ilvl w:val="0"/>
          <w:numId w:val="17"/>
        </w:numPr>
        <w:autoSpaceDE/>
        <w:autoSpaceDN/>
        <w:adjustRightInd/>
        <w:snapToGrid/>
        <w:spacing w:after="0" w:line="240" w:lineRule="auto"/>
        <w:jc w:val="left"/>
      </w:pPr>
      <w:r>
        <w:t>16-QAM is not applied to C-RNTI from CSS.</w:t>
      </w:r>
    </w:p>
    <w:p w14:paraId="5091E5D6" w14:textId="77777777" w:rsidR="00357BB9" w:rsidRDefault="00471FD8">
      <w:pPr>
        <w:numPr>
          <w:ilvl w:val="0"/>
          <w:numId w:val="17"/>
        </w:numPr>
        <w:autoSpaceDE/>
        <w:autoSpaceDN/>
        <w:adjustRightInd/>
        <w:snapToGrid/>
        <w:spacing w:after="0" w:line="240" w:lineRule="auto"/>
        <w:jc w:val="left"/>
      </w:pPr>
      <w:r>
        <w:t>16-QAM is not applied to EDT.</w:t>
      </w:r>
    </w:p>
    <w:p w14:paraId="082B1E02" w14:textId="77777777" w:rsidR="00357BB9" w:rsidRDefault="00357BB9">
      <w:pPr>
        <w:rPr>
          <w:b/>
        </w:rPr>
      </w:pPr>
    </w:p>
    <w:p w14:paraId="792AEF57" w14:textId="77777777" w:rsidR="00357BB9" w:rsidRDefault="00471FD8">
      <w:r>
        <w:t>F</w:t>
      </w:r>
      <w:r>
        <w:rPr>
          <w:rFonts w:hint="eastAsia"/>
        </w:rPr>
        <w:t xml:space="preserve">or </w:t>
      </w:r>
      <w:r>
        <w:t>PUR and multi-TB scheduling, more discussion would be needed.</w:t>
      </w:r>
    </w:p>
    <w:p w14:paraId="7F2CDAC8" w14:textId="77777777" w:rsidR="00357BB9" w:rsidRDefault="00471FD8">
      <w:r>
        <w:rPr>
          <w:b/>
          <w:highlight w:val="yellow"/>
        </w:rPr>
        <w:t xml:space="preserve">Proposal 5: </w:t>
      </w:r>
      <w:r>
        <w:rPr>
          <w:rFonts w:hint="eastAsia"/>
          <w:b/>
          <w:highlight w:val="yellow"/>
        </w:rPr>
        <w:t>FFS for PUR and multi-TB scheduling.</w:t>
      </w:r>
    </w:p>
    <w:p w14:paraId="76D2265C" w14:textId="77777777" w:rsidR="00357BB9" w:rsidRDefault="00471FD8">
      <w:r>
        <w:rPr>
          <w:rFonts w:hint="eastAsia"/>
        </w:rPr>
        <w:t>P</w:t>
      </w:r>
      <w:r>
        <w:t>lease input your comments on support of 16-QAM for PUR and multi-TB scheduling:</w:t>
      </w:r>
    </w:p>
    <w:tbl>
      <w:tblPr>
        <w:tblStyle w:val="af0"/>
        <w:tblW w:w="0" w:type="auto"/>
        <w:tblLook w:val="04A0" w:firstRow="1" w:lastRow="0" w:firstColumn="1" w:lastColumn="0" w:noHBand="0" w:noVBand="1"/>
      </w:tblPr>
      <w:tblGrid>
        <w:gridCol w:w="1838"/>
        <w:gridCol w:w="7469"/>
      </w:tblGrid>
      <w:tr w:rsidR="00357BB9" w14:paraId="257E6F92" w14:textId="77777777">
        <w:tc>
          <w:tcPr>
            <w:tcW w:w="1838" w:type="dxa"/>
          </w:tcPr>
          <w:p w14:paraId="7716936D" w14:textId="77777777" w:rsidR="00357BB9" w:rsidRDefault="00471FD8">
            <w:pPr>
              <w:rPr>
                <w:szCs w:val="20"/>
              </w:rPr>
            </w:pPr>
            <w:r>
              <w:rPr>
                <w:rFonts w:hint="eastAsia"/>
                <w:szCs w:val="20"/>
              </w:rPr>
              <w:t>Comp</w:t>
            </w:r>
            <w:r>
              <w:rPr>
                <w:szCs w:val="20"/>
              </w:rPr>
              <w:t>anies</w:t>
            </w:r>
          </w:p>
        </w:tc>
        <w:tc>
          <w:tcPr>
            <w:tcW w:w="7469" w:type="dxa"/>
          </w:tcPr>
          <w:p w14:paraId="3822AE1D" w14:textId="77777777" w:rsidR="00357BB9" w:rsidRDefault="00471FD8">
            <w:pPr>
              <w:rPr>
                <w:szCs w:val="20"/>
              </w:rPr>
            </w:pPr>
            <w:r>
              <w:rPr>
                <w:rFonts w:hint="eastAsia"/>
                <w:szCs w:val="20"/>
              </w:rPr>
              <w:t>Comments</w:t>
            </w:r>
          </w:p>
        </w:tc>
      </w:tr>
      <w:tr w:rsidR="00357BB9" w14:paraId="16EE5905" w14:textId="77777777">
        <w:tc>
          <w:tcPr>
            <w:tcW w:w="1838" w:type="dxa"/>
          </w:tcPr>
          <w:p w14:paraId="7E8AF021" w14:textId="77777777" w:rsidR="00357BB9" w:rsidRDefault="00471FD8">
            <w:pPr>
              <w:rPr>
                <w:szCs w:val="20"/>
                <w:lang w:eastAsia="zh-CN"/>
              </w:rPr>
            </w:pPr>
            <w:r>
              <w:rPr>
                <w:szCs w:val="20"/>
                <w:lang w:eastAsia="zh-CN"/>
              </w:rPr>
              <w:t>Ericsson</w:t>
            </w:r>
          </w:p>
        </w:tc>
        <w:tc>
          <w:tcPr>
            <w:tcW w:w="7469" w:type="dxa"/>
          </w:tcPr>
          <w:p w14:paraId="332B15C1" w14:textId="77777777" w:rsidR="00357BB9" w:rsidRDefault="00471FD8">
            <w:pPr>
              <w:rPr>
                <w:szCs w:val="20"/>
              </w:rPr>
            </w:pPr>
            <w:r>
              <w:rPr>
                <w:szCs w:val="20"/>
              </w:rPr>
              <w:t>Ok</w:t>
            </w:r>
          </w:p>
        </w:tc>
      </w:tr>
      <w:tr w:rsidR="00357BB9" w14:paraId="6EED98A6" w14:textId="77777777">
        <w:tc>
          <w:tcPr>
            <w:tcW w:w="1838" w:type="dxa"/>
          </w:tcPr>
          <w:p w14:paraId="50D9C85E" w14:textId="77777777" w:rsidR="00357BB9" w:rsidRDefault="00471FD8">
            <w:pPr>
              <w:rPr>
                <w:szCs w:val="20"/>
              </w:rPr>
            </w:pPr>
            <w:r>
              <w:rPr>
                <w:szCs w:val="20"/>
              </w:rPr>
              <w:t>Nokia, NSB</w:t>
            </w:r>
          </w:p>
        </w:tc>
        <w:tc>
          <w:tcPr>
            <w:tcW w:w="7469" w:type="dxa"/>
          </w:tcPr>
          <w:p w14:paraId="4DE896CA" w14:textId="77777777" w:rsidR="00357BB9" w:rsidRDefault="00471FD8">
            <w:pPr>
              <w:rPr>
                <w:szCs w:val="20"/>
              </w:rPr>
            </w:pPr>
            <w:r>
              <w:rPr>
                <w:szCs w:val="20"/>
              </w:rPr>
              <w:t>Ok</w:t>
            </w:r>
          </w:p>
        </w:tc>
      </w:tr>
      <w:tr w:rsidR="00357BB9" w14:paraId="1C749938" w14:textId="77777777">
        <w:tc>
          <w:tcPr>
            <w:tcW w:w="1838" w:type="dxa"/>
          </w:tcPr>
          <w:p w14:paraId="2C060D45" w14:textId="77777777" w:rsidR="00357BB9" w:rsidRDefault="00471FD8">
            <w:pPr>
              <w:rPr>
                <w:szCs w:val="20"/>
                <w:lang w:eastAsia="zh-CN"/>
              </w:rPr>
            </w:pPr>
            <w:r>
              <w:rPr>
                <w:rFonts w:hint="eastAsia"/>
                <w:szCs w:val="20"/>
                <w:lang w:eastAsia="zh-CN"/>
              </w:rPr>
              <w:t>ZTE,Sanechips</w:t>
            </w:r>
          </w:p>
        </w:tc>
        <w:tc>
          <w:tcPr>
            <w:tcW w:w="7469" w:type="dxa"/>
          </w:tcPr>
          <w:p w14:paraId="7F37D85E" w14:textId="77777777" w:rsidR="00357BB9" w:rsidRDefault="00471FD8">
            <w:pPr>
              <w:rPr>
                <w:szCs w:val="20"/>
                <w:lang w:eastAsia="zh-CN"/>
              </w:rPr>
            </w:pPr>
            <w:r>
              <w:rPr>
                <w:rFonts w:hint="eastAsia"/>
                <w:szCs w:val="20"/>
                <w:lang w:eastAsia="zh-CN"/>
              </w:rPr>
              <w:t>OK</w:t>
            </w:r>
          </w:p>
        </w:tc>
      </w:tr>
      <w:tr w:rsidR="00397660" w14:paraId="6FA54E40" w14:textId="77777777">
        <w:tc>
          <w:tcPr>
            <w:tcW w:w="1838" w:type="dxa"/>
          </w:tcPr>
          <w:p w14:paraId="252E2991" w14:textId="3137573C" w:rsidR="00397660" w:rsidRDefault="00397660">
            <w:pPr>
              <w:rPr>
                <w:szCs w:val="20"/>
                <w:lang w:eastAsia="zh-CN"/>
              </w:rPr>
            </w:pPr>
            <w:r>
              <w:rPr>
                <w:lang w:val="es-MX"/>
              </w:rPr>
              <w:t>Huawei, HiSilicon</w:t>
            </w:r>
          </w:p>
        </w:tc>
        <w:tc>
          <w:tcPr>
            <w:tcW w:w="7469" w:type="dxa"/>
          </w:tcPr>
          <w:p w14:paraId="76FD54A6" w14:textId="46FE3751" w:rsidR="00397660" w:rsidRDefault="00397660">
            <w:pPr>
              <w:rPr>
                <w:szCs w:val="20"/>
                <w:lang w:eastAsia="zh-CN"/>
              </w:rPr>
            </w:pPr>
            <w:r>
              <w:rPr>
                <w:rFonts w:hint="eastAsia"/>
                <w:szCs w:val="20"/>
                <w:lang w:eastAsia="zh-CN"/>
              </w:rPr>
              <w:t>O</w:t>
            </w:r>
            <w:r>
              <w:rPr>
                <w:szCs w:val="20"/>
                <w:lang w:eastAsia="zh-CN"/>
              </w:rPr>
              <w:t xml:space="preserve">K, and we support </w:t>
            </w:r>
            <w:r w:rsidRPr="00397660">
              <w:rPr>
                <w:szCs w:val="20"/>
                <w:lang w:eastAsia="zh-CN"/>
              </w:rPr>
              <w:t>16-QAM for PUR and multi-TB scheduling</w:t>
            </w:r>
            <w:r>
              <w:rPr>
                <w:szCs w:val="20"/>
                <w:lang w:eastAsia="zh-CN"/>
              </w:rPr>
              <w:t xml:space="preserve"> as commented before.</w:t>
            </w:r>
          </w:p>
        </w:tc>
      </w:tr>
      <w:tr w:rsidR="00EA48DF" w14:paraId="5D41B5A7" w14:textId="77777777">
        <w:tc>
          <w:tcPr>
            <w:tcW w:w="1838" w:type="dxa"/>
          </w:tcPr>
          <w:p w14:paraId="49C8DA07" w14:textId="302D967F" w:rsidR="00EA48DF" w:rsidRDefault="00EA48DF">
            <w:pPr>
              <w:rPr>
                <w:lang w:val="es-MX"/>
              </w:rPr>
            </w:pPr>
            <w:r>
              <w:rPr>
                <w:rFonts w:hint="eastAsia"/>
                <w:lang w:val="es-MX" w:eastAsia="zh-CN"/>
              </w:rPr>
              <w:t>Lenovo</w:t>
            </w:r>
            <w:r>
              <w:rPr>
                <w:lang w:val="es-MX" w:eastAsia="zh-CN"/>
              </w:rPr>
              <w:t>,</w:t>
            </w:r>
            <w:r w:rsidR="00FE3AB7">
              <w:rPr>
                <w:lang w:val="es-MX" w:eastAsia="zh-CN"/>
              </w:rPr>
              <w:t xml:space="preserve"> </w:t>
            </w:r>
            <w:r>
              <w:rPr>
                <w:lang w:val="es-MX" w:eastAsia="zh-CN"/>
              </w:rPr>
              <w:t>MotoM</w:t>
            </w:r>
          </w:p>
        </w:tc>
        <w:tc>
          <w:tcPr>
            <w:tcW w:w="7469" w:type="dxa"/>
          </w:tcPr>
          <w:p w14:paraId="39611A7B" w14:textId="167B4E64" w:rsidR="00EA48DF" w:rsidRDefault="00EA48DF">
            <w:pPr>
              <w:rPr>
                <w:szCs w:val="20"/>
                <w:lang w:eastAsia="zh-CN"/>
              </w:rPr>
            </w:pPr>
            <w:r>
              <w:rPr>
                <w:rFonts w:hint="eastAsia"/>
                <w:szCs w:val="20"/>
                <w:lang w:eastAsia="zh-CN"/>
              </w:rPr>
              <w:t>O</w:t>
            </w:r>
            <w:r>
              <w:rPr>
                <w:szCs w:val="20"/>
                <w:lang w:eastAsia="zh-CN"/>
              </w:rPr>
              <w:t>K</w:t>
            </w:r>
          </w:p>
        </w:tc>
      </w:tr>
    </w:tbl>
    <w:p w14:paraId="4026B19D" w14:textId="77777777" w:rsidR="00357BB9" w:rsidRDefault="00357BB9">
      <w:pPr>
        <w:rPr>
          <w:b/>
        </w:rPr>
      </w:pPr>
    </w:p>
    <w:p w14:paraId="2778BDB0" w14:textId="77777777" w:rsidR="00357BB9" w:rsidRDefault="00471FD8">
      <w:pPr>
        <w:pStyle w:val="2"/>
        <w:rPr>
          <w:lang w:eastAsia="zh-CN"/>
        </w:rPr>
      </w:pPr>
      <w:r>
        <w:rPr>
          <w:lang w:eastAsia="zh-CN"/>
        </w:rPr>
        <w:t>DCI</w:t>
      </w:r>
    </w:p>
    <w:p w14:paraId="5E11C0C2" w14:textId="77777777" w:rsidR="00357BB9" w:rsidRDefault="00471FD8">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4</w:t>
      </w:r>
      <w:r>
        <w:rPr>
          <w:lang w:eastAsia="zh-CN"/>
        </w:rPr>
        <w:fldChar w:fldCharType="end"/>
      </w:r>
      <w:r>
        <w:rPr>
          <w:lang w:eastAsia="zh-CN"/>
        </w:rPr>
        <w:t>: DCI design.</w:t>
      </w:r>
    </w:p>
    <w:p w14:paraId="6A1CB8AD" w14:textId="77777777" w:rsidR="00357BB9" w:rsidRDefault="00471FD8">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357BB9" w14:paraId="424E92CA" w14:textId="77777777">
        <w:tc>
          <w:tcPr>
            <w:tcW w:w="1838" w:type="dxa"/>
          </w:tcPr>
          <w:p w14:paraId="6AE5BBC2" w14:textId="77777777" w:rsidR="00357BB9" w:rsidRDefault="00471FD8">
            <w:pPr>
              <w:rPr>
                <w:szCs w:val="20"/>
              </w:rPr>
            </w:pPr>
            <w:r>
              <w:rPr>
                <w:rFonts w:hint="eastAsia"/>
                <w:szCs w:val="20"/>
              </w:rPr>
              <w:t>S</w:t>
            </w:r>
            <w:r>
              <w:rPr>
                <w:szCs w:val="20"/>
              </w:rPr>
              <w:t>ourcing</w:t>
            </w:r>
          </w:p>
        </w:tc>
        <w:tc>
          <w:tcPr>
            <w:tcW w:w="7469" w:type="dxa"/>
          </w:tcPr>
          <w:p w14:paraId="0A60E56F" w14:textId="77777777" w:rsidR="00357BB9" w:rsidRDefault="00471FD8">
            <w:pPr>
              <w:rPr>
                <w:szCs w:val="20"/>
              </w:rPr>
            </w:pPr>
            <w:r>
              <w:rPr>
                <w:rFonts w:hint="eastAsia"/>
                <w:szCs w:val="20"/>
              </w:rPr>
              <w:t>proposals</w:t>
            </w:r>
          </w:p>
        </w:tc>
      </w:tr>
      <w:tr w:rsidR="00357BB9" w14:paraId="574D1DD2" w14:textId="77777777">
        <w:tc>
          <w:tcPr>
            <w:tcW w:w="1838" w:type="dxa"/>
          </w:tcPr>
          <w:p w14:paraId="5B622373" w14:textId="77777777" w:rsidR="00357BB9" w:rsidRDefault="00471FD8">
            <w:pPr>
              <w:rPr>
                <w:szCs w:val="20"/>
              </w:rPr>
            </w:pPr>
            <w:r>
              <w:rPr>
                <w:rFonts w:hint="eastAsia"/>
                <w:szCs w:val="20"/>
              </w:rPr>
              <w:t>[2]</w:t>
            </w:r>
          </w:p>
        </w:tc>
        <w:tc>
          <w:tcPr>
            <w:tcW w:w="7469" w:type="dxa"/>
          </w:tcPr>
          <w:p w14:paraId="5EF6EB56" w14:textId="77777777" w:rsidR="00357BB9" w:rsidRDefault="00471FD8">
            <w:pPr>
              <w:pStyle w:val="a6"/>
              <w:jc w:val="both"/>
              <w:rPr>
                <w:sz w:val="22"/>
              </w:rPr>
            </w:pPr>
            <w:r>
              <w:rPr>
                <w:sz w:val="22"/>
              </w:rPr>
              <w:t>Proposal 3: The introduction of 16-QAM should avoid increase of DCI size.</w:t>
            </w:r>
          </w:p>
          <w:p w14:paraId="41AF260C" w14:textId="77777777" w:rsidR="00357BB9" w:rsidRDefault="00471FD8">
            <w:pPr>
              <w:rPr>
                <w:b/>
                <w:lang w:eastAsia="zh-CN"/>
              </w:rPr>
            </w:pPr>
            <w:r>
              <w:rPr>
                <w:b/>
                <w:lang w:eastAsia="zh-CN"/>
              </w:rPr>
              <w:t>Proposal 4: Considering variations of channel quality, the flexibility of scheduling Rel-16 QPSK TBS and repetition numbers should be supported if 16-QAM is enabled.</w:t>
            </w:r>
          </w:p>
          <w:p w14:paraId="77537219" w14:textId="77777777" w:rsidR="00357BB9" w:rsidRDefault="00357BB9">
            <w:pPr>
              <w:rPr>
                <w:szCs w:val="20"/>
              </w:rPr>
            </w:pPr>
          </w:p>
        </w:tc>
      </w:tr>
      <w:tr w:rsidR="00357BB9" w14:paraId="3ADE7BA4" w14:textId="77777777">
        <w:tc>
          <w:tcPr>
            <w:tcW w:w="1838" w:type="dxa"/>
          </w:tcPr>
          <w:p w14:paraId="447DDB21" w14:textId="77777777" w:rsidR="00357BB9" w:rsidRDefault="00471FD8">
            <w:pPr>
              <w:rPr>
                <w:szCs w:val="20"/>
              </w:rPr>
            </w:pPr>
            <w:r>
              <w:rPr>
                <w:rFonts w:hint="eastAsia"/>
                <w:szCs w:val="20"/>
              </w:rPr>
              <w:t>[3]</w:t>
            </w:r>
          </w:p>
        </w:tc>
        <w:tc>
          <w:tcPr>
            <w:tcW w:w="7469" w:type="dxa"/>
          </w:tcPr>
          <w:p w14:paraId="2B4C52A9" w14:textId="77777777" w:rsidR="00357BB9" w:rsidRDefault="00471FD8">
            <w:pPr>
              <w:rPr>
                <w:b/>
                <w:bCs/>
                <w:lang w:eastAsia="en-GB"/>
              </w:rPr>
            </w:pPr>
            <w:r>
              <w:rPr>
                <w:b/>
                <w:bCs/>
                <w:lang w:eastAsia="en-GB"/>
              </w:rPr>
              <w:t>Proposal 7: The DCI size is not increased for 16-QAM support.</w:t>
            </w:r>
          </w:p>
          <w:p w14:paraId="2A0BF6C9" w14:textId="77777777" w:rsidR="00357BB9" w:rsidRDefault="00471FD8">
            <w:pPr>
              <w:rPr>
                <w:b/>
                <w:bCs/>
                <w:lang w:eastAsia="en-GB"/>
              </w:rPr>
            </w:pPr>
            <w:r>
              <w:rPr>
                <w:b/>
                <w:bCs/>
                <w:lang w:eastAsia="en-GB"/>
              </w:rPr>
              <w:t>Proposal 8: When UE is configured with 16-QAM, the DCI should support all existing MCS and repetition combinations. FFS details of DCI design.</w:t>
            </w:r>
          </w:p>
          <w:p w14:paraId="28074B3F" w14:textId="77777777" w:rsidR="00357BB9" w:rsidRDefault="00357BB9">
            <w:pPr>
              <w:rPr>
                <w:szCs w:val="20"/>
              </w:rPr>
            </w:pPr>
          </w:p>
        </w:tc>
      </w:tr>
      <w:tr w:rsidR="00357BB9" w14:paraId="34AC492D" w14:textId="77777777">
        <w:tc>
          <w:tcPr>
            <w:tcW w:w="1838" w:type="dxa"/>
          </w:tcPr>
          <w:p w14:paraId="043A0E8F" w14:textId="77777777" w:rsidR="00357BB9" w:rsidRDefault="00471FD8">
            <w:pPr>
              <w:rPr>
                <w:szCs w:val="20"/>
              </w:rPr>
            </w:pPr>
            <w:r>
              <w:rPr>
                <w:rFonts w:hint="eastAsia"/>
                <w:szCs w:val="20"/>
              </w:rPr>
              <w:t>[5]</w:t>
            </w:r>
          </w:p>
        </w:tc>
        <w:tc>
          <w:tcPr>
            <w:tcW w:w="7469" w:type="dxa"/>
          </w:tcPr>
          <w:p w14:paraId="424D3E78" w14:textId="77777777" w:rsidR="00357BB9" w:rsidRDefault="00471FD8">
            <w:pPr>
              <w:spacing w:beforeLines="50" w:before="120" w:line="276" w:lineRule="auto"/>
              <w:rPr>
                <w:b/>
                <w:i/>
                <w:sz w:val="20"/>
                <w:szCs w:val="20"/>
                <w:lang w:eastAsia="zh-CN"/>
              </w:rPr>
            </w:pPr>
            <w:r>
              <w:rPr>
                <w:b/>
                <w:i/>
                <w:sz w:val="20"/>
                <w:szCs w:val="20"/>
                <w:lang w:eastAsia="zh-CN"/>
              </w:rPr>
              <w:t xml:space="preserve">Proposal </w:t>
            </w:r>
            <w:r>
              <w:rPr>
                <w:rFonts w:hint="eastAsia"/>
                <w:b/>
                <w:i/>
                <w:sz w:val="20"/>
                <w:szCs w:val="20"/>
                <w:lang w:eastAsia="zh-CN"/>
              </w:rPr>
              <w:t>3</w:t>
            </w:r>
            <w:r>
              <w:rPr>
                <w:b/>
                <w:i/>
                <w:sz w:val="20"/>
                <w:szCs w:val="20"/>
                <w:lang w:eastAsia="zh-CN"/>
              </w:rPr>
              <w:t xml:space="preserve">: If 4-bit MCS table is adopted for DL 16QAM, </w:t>
            </w:r>
            <w:r>
              <w:rPr>
                <w:rFonts w:hint="eastAsia"/>
                <w:b/>
                <w:i/>
                <w:sz w:val="20"/>
                <w:szCs w:val="20"/>
                <w:lang w:eastAsia="zh-CN"/>
              </w:rPr>
              <w:t>it can be considered to</w:t>
            </w:r>
          </w:p>
          <w:p w14:paraId="2862561D" w14:textId="77777777" w:rsidR="00357BB9" w:rsidRDefault="00471FD8">
            <w:pPr>
              <w:numPr>
                <w:ilvl w:val="0"/>
                <w:numId w:val="18"/>
              </w:numPr>
              <w:spacing w:beforeLines="50" w:before="120" w:line="276" w:lineRule="auto"/>
              <w:rPr>
                <w:kern w:val="2"/>
                <w:sz w:val="20"/>
                <w:szCs w:val="20"/>
                <w:lang w:eastAsia="zh-CN"/>
              </w:rPr>
            </w:pPr>
            <w:r>
              <w:rPr>
                <w:rFonts w:hint="eastAsia"/>
                <w:b/>
                <w:i/>
                <w:sz w:val="20"/>
                <w:szCs w:val="20"/>
                <w:lang w:eastAsia="zh-CN"/>
              </w:rPr>
              <w:t>R</w:t>
            </w:r>
            <w:r>
              <w:rPr>
                <w:b/>
                <w:i/>
                <w:sz w:val="20"/>
                <w:szCs w:val="20"/>
              </w:rPr>
              <w:t xml:space="preserve">emove the existing 6 MCS entries </w:t>
            </w:r>
            <w:r>
              <w:rPr>
                <w:b/>
                <w:i/>
                <w:sz w:val="20"/>
                <w:szCs w:val="20"/>
                <w:lang w:eastAsia="zh-CN"/>
              </w:rPr>
              <w:t xml:space="preserve">and </w:t>
            </w:r>
            <w:r>
              <w:rPr>
                <w:b/>
                <w:i/>
                <w:sz w:val="20"/>
                <w:szCs w:val="20"/>
              </w:rPr>
              <w:t>add new 8 MCS entries</w:t>
            </w:r>
            <w:r>
              <w:rPr>
                <w:rFonts w:hint="eastAsia"/>
                <w:b/>
                <w:i/>
                <w:sz w:val="20"/>
                <w:szCs w:val="20"/>
                <w:lang w:eastAsia="zh-CN"/>
              </w:rPr>
              <w:t xml:space="preserve"> for guard-band and standalone deployments</w:t>
            </w:r>
            <w:r>
              <w:rPr>
                <w:b/>
                <w:i/>
                <w:sz w:val="20"/>
                <w:szCs w:val="20"/>
              </w:rPr>
              <w:t>.</w:t>
            </w:r>
          </w:p>
          <w:p w14:paraId="5F8E6C2D" w14:textId="77777777" w:rsidR="00357BB9" w:rsidRDefault="00471FD8">
            <w:pPr>
              <w:numPr>
                <w:ilvl w:val="0"/>
                <w:numId w:val="18"/>
              </w:numPr>
              <w:spacing w:before="50" w:after="240" w:line="276" w:lineRule="auto"/>
              <w:rPr>
                <w:b/>
                <w:bCs/>
                <w:i/>
                <w:iCs/>
                <w:sz w:val="20"/>
                <w:szCs w:val="20"/>
                <w:lang w:eastAsia="zh-CN"/>
              </w:rPr>
            </w:pPr>
            <w:r>
              <w:rPr>
                <w:rFonts w:hint="eastAsia"/>
                <w:b/>
                <w:i/>
                <w:sz w:val="20"/>
                <w:szCs w:val="20"/>
                <w:lang w:eastAsia="zh-CN"/>
              </w:rPr>
              <w:t xml:space="preserve">Utilize 1 bit of </w:t>
            </w:r>
            <w:r>
              <w:rPr>
                <w:b/>
                <w:bCs/>
                <w:i/>
                <w:iCs/>
                <w:sz w:val="20"/>
                <w:szCs w:val="20"/>
                <w:lang w:eastAsia="zh-CN"/>
              </w:rPr>
              <w:t>‘</w:t>
            </w:r>
            <w:r>
              <w:rPr>
                <w:b/>
                <w:bCs/>
                <w:i/>
                <w:iCs/>
                <w:sz w:val="20"/>
                <w:szCs w:val="20"/>
              </w:rPr>
              <w:t>R</w:t>
            </w:r>
            <w:r>
              <w:rPr>
                <w:rFonts w:hint="eastAsia"/>
                <w:b/>
                <w:bCs/>
                <w:i/>
                <w:iCs/>
                <w:sz w:val="20"/>
                <w:szCs w:val="20"/>
                <w:lang w:eastAsia="zh-CN"/>
              </w:rPr>
              <w:t>epetition number</w:t>
            </w:r>
            <w:r>
              <w:rPr>
                <w:b/>
                <w:bCs/>
                <w:i/>
                <w:iCs/>
                <w:sz w:val="20"/>
                <w:szCs w:val="20"/>
                <w:lang w:eastAsia="zh-CN"/>
              </w:rPr>
              <w:t>’</w:t>
            </w:r>
            <w:r>
              <w:rPr>
                <w:rFonts w:hint="eastAsia"/>
                <w:b/>
                <w:bCs/>
                <w:i/>
                <w:iCs/>
                <w:sz w:val="20"/>
                <w:szCs w:val="20"/>
                <w:lang w:eastAsia="zh-CN"/>
              </w:rPr>
              <w:t xml:space="preserve"> in DCI to dynamically indicate the </w:t>
            </w:r>
            <w:r>
              <w:rPr>
                <w:rFonts w:hint="eastAsia"/>
                <w:b/>
                <w:bCs/>
                <w:i/>
                <w:iCs/>
                <w:kern w:val="2"/>
                <w:sz w:val="20"/>
                <w:szCs w:val="20"/>
                <w:lang w:eastAsia="zh-CN"/>
              </w:rPr>
              <w:t>fallback from 16QAM MCS table to legacy QPSK MCS table</w:t>
            </w:r>
          </w:p>
          <w:p w14:paraId="75D8EBC9" w14:textId="77777777" w:rsidR="00357BB9" w:rsidRDefault="00471FD8">
            <w:pPr>
              <w:rPr>
                <w:b/>
                <w:i/>
                <w:sz w:val="20"/>
                <w:szCs w:val="20"/>
                <w:lang w:eastAsia="zh-CN"/>
              </w:rPr>
            </w:pPr>
            <w:r>
              <w:rPr>
                <w:b/>
                <w:i/>
                <w:sz w:val="20"/>
                <w:szCs w:val="20"/>
                <w:lang w:eastAsia="zh-CN"/>
              </w:rPr>
              <w:t xml:space="preserve">Proposal </w:t>
            </w:r>
            <w:r>
              <w:rPr>
                <w:rFonts w:hint="eastAsia"/>
                <w:b/>
                <w:i/>
                <w:sz w:val="20"/>
                <w:szCs w:val="20"/>
                <w:lang w:eastAsia="zh-CN"/>
              </w:rPr>
              <w:t>4</w:t>
            </w:r>
            <w:r>
              <w:rPr>
                <w:b/>
                <w:i/>
                <w:sz w:val="20"/>
                <w:szCs w:val="20"/>
                <w:lang w:eastAsia="zh-CN"/>
              </w:rPr>
              <w:t xml:space="preserve">: If </w:t>
            </w:r>
            <w:r>
              <w:rPr>
                <w:rFonts w:hint="eastAsia"/>
                <w:b/>
                <w:i/>
                <w:sz w:val="20"/>
                <w:szCs w:val="20"/>
                <w:lang w:eastAsia="zh-CN"/>
              </w:rPr>
              <w:t>5</w:t>
            </w:r>
            <w:r>
              <w:rPr>
                <w:b/>
                <w:i/>
                <w:sz w:val="20"/>
                <w:szCs w:val="20"/>
                <w:lang w:eastAsia="zh-CN"/>
              </w:rPr>
              <w:t xml:space="preserve">-bit MCS table is adopted for DL 16QAM, </w:t>
            </w:r>
          </w:p>
          <w:p w14:paraId="1DDA7E60" w14:textId="77777777" w:rsidR="00357BB9" w:rsidRDefault="00471FD8">
            <w:pPr>
              <w:numPr>
                <w:ilvl w:val="0"/>
                <w:numId w:val="19"/>
              </w:numPr>
              <w:rPr>
                <w:sz w:val="20"/>
                <w:szCs w:val="20"/>
                <w:lang w:eastAsia="zh-CN"/>
              </w:rPr>
            </w:pPr>
            <w:r>
              <w:rPr>
                <w:rFonts w:hint="eastAsia"/>
                <w:b/>
                <w:i/>
                <w:sz w:val="20"/>
                <w:szCs w:val="20"/>
                <w:lang w:eastAsia="zh-CN"/>
              </w:rPr>
              <w:t>Overlapped TBS</w:t>
            </w:r>
            <w:r>
              <w:rPr>
                <w:sz w:val="20"/>
                <w:szCs w:val="20"/>
                <w:lang w:eastAsia="zh-CN"/>
              </w:rPr>
              <w:t xml:space="preserve"> </w:t>
            </w:r>
            <w:r>
              <w:rPr>
                <w:b/>
                <w:bCs/>
                <w:i/>
                <w:iCs/>
                <w:sz w:val="20"/>
                <w:szCs w:val="20"/>
                <w:lang w:eastAsia="zh-CN"/>
              </w:rPr>
              <w:t>12 and 13 could be</w:t>
            </w:r>
            <w:r>
              <w:rPr>
                <w:rFonts w:hint="eastAsia"/>
                <w:b/>
                <w:bCs/>
                <w:i/>
                <w:iCs/>
                <w:sz w:val="20"/>
                <w:szCs w:val="20"/>
                <w:lang w:eastAsia="zh-CN"/>
              </w:rPr>
              <w:t xml:space="preserve"> set </w:t>
            </w:r>
            <w:r>
              <w:rPr>
                <w:b/>
                <w:bCs/>
                <w:i/>
                <w:iCs/>
                <w:sz w:val="20"/>
                <w:szCs w:val="20"/>
                <w:lang w:eastAsia="zh-CN"/>
              </w:rPr>
              <w:t>for MCS entries with QPSK and 16QAM</w:t>
            </w:r>
            <w:r>
              <w:rPr>
                <w:rFonts w:hint="eastAsia"/>
                <w:b/>
                <w:bCs/>
                <w:i/>
                <w:iCs/>
                <w:sz w:val="20"/>
                <w:szCs w:val="20"/>
                <w:lang w:eastAsia="zh-CN"/>
              </w:rPr>
              <w:t>.</w:t>
            </w:r>
            <w:r>
              <w:rPr>
                <w:sz w:val="20"/>
                <w:szCs w:val="20"/>
                <w:lang w:eastAsia="zh-CN"/>
              </w:rPr>
              <w:t xml:space="preserve"> </w:t>
            </w:r>
          </w:p>
          <w:p w14:paraId="622EE232" w14:textId="77777777" w:rsidR="00357BB9" w:rsidRDefault="00471FD8">
            <w:pPr>
              <w:numPr>
                <w:ilvl w:val="0"/>
                <w:numId w:val="19"/>
              </w:numPr>
              <w:spacing w:beforeLines="50" w:before="120" w:line="276" w:lineRule="auto"/>
              <w:rPr>
                <w:b/>
                <w:bCs/>
                <w:i/>
                <w:iCs/>
                <w:sz w:val="20"/>
                <w:szCs w:val="20"/>
                <w:lang w:eastAsia="zh-CN"/>
              </w:rPr>
            </w:pPr>
            <w:r>
              <w:rPr>
                <w:rFonts w:hint="eastAsia"/>
                <w:b/>
                <w:bCs/>
                <w:i/>
                <w:iCs/>
                <w:sz w:val="20"/>
                <w:szCs w:val="20"/>
                <w:lang w:eastAsia="zh-CN"/>
              </w:rPr>
              <w:t>T</w:t>
            </w:r>
            <w:r>
              <w:rPr>
                <w:b/>
                <w:bCs/>
                <w:i/>
                <w:iCs/>
                <w:sz w:val="20"/>
                <w:szCs w:val="20"/>
                <w:lang w:eastAsia="zh-CN"/>
              </w:rPr>
              <w:t xml:space="preserve">he most significant bit of ‘repetition number’ field can be repurposed to indicate MCS. </w:t>
            </w:r>
          </w:p>
          <w:p w14:paraId="3BA87048" w14:textId="77777777" w:rsidR="00357BB9" w:rsidRDefault="00471FD8">
            <w:pPr>
              <w:spacing w:beforeLines="50" w:before="120" w:afterLines="50" w:line="276" w:lineRule="auto"/>
              <w:rPr>
                <w:b/>
                <w:i/>
                <w:sz w:val="20"/>
                <w:szCs w:val="20"/>
                <w:lang w:eastAsia="zh-CN"/>
              </w:rPr>
            </w:pPr>
            <w:r>
              <w:rPr>
                <w:rFonts w:hint="eastAsia"/>
                <w:b/>
                <w:i/>
                <w:sz w:val="20"/>
                <w:szCs w:val="20"/>
                <w:lang w:eastAsia="zh-CN"/>
              </w:rPr>
              <w:t>Proposal 6</w:t>
            </w:r>
            <w:r>
              <w:rPr>
                <w:b/>
                <w:i/>
                <w:sz w:val="20"/>
                <w:szCs w:val="20"/>
                <w:lang w:eastAsia="zh-CN"/>
              </w:rPr>
              <w:t xml:space="preserve">: </w:t>
            </w:r>
            <w:r>
              <w:rPr>
                <w:rFonts w:hint="eastAsia"/>
                <w:b/>
                <w:i/>
                <w:sz w:val="20"/>
                <w:szCs w:val="20"/>
                <w:lang w:eastAsia="zh-CN"/>
              </w:rPr>
              <w:t>For UL 16QAM, t</w:t>
            </w:r>
            <w:r>
              <w:rPr>
                <w:b/>
                <w:i/>
                <w:sz w:val="20"/>
                <w:szCs w:val="20"/>
                <w:lang w:eastAsia="zh-CN"/>
              </w:rPr>
              <w:t>he most significant bit of ‘subcarrier indication’ field can be used for 5-bit MCS indication.</w:t>
            </w:r>
          </w:p>
          <w:p w14:paraId="47E84502" w14:textId="77777777" w:rsidR="00357BB9" w:rsidRDefault="00357BB9">
            <w:pPr>
              <w:spacing w:beforeLines="50" w:before="120" w:line="276" w:lineRule="auto"/>
              <w:rPr>
                <w:b/>
                <w:i/>
                <w:sz w:val="20"/>
                <w:szCs w:val="20"/>
              </w:rPr>
            </w:pPr>
          </w:p>
        </w:tc>
      </w:tr>
      <w:tr w:rsidR="00357BB9" w14:paraId="113F6CC1" w14:textId="77777777">
        <w:tc>
          <w:tcPr>
            <w:tcW w:w="1838" w:type="dxa"/>
          </w:tcPr>
          <w:p w14:paraId="508008F5" w14:textId="77777777" w:rsidR="00357BB9" w:rsidRDefault="00471FD8">
            <w:pPr>
              <w:rPr>
                <w:szCs w:val="20"/>
              </w:rPr>
            </w:pPr>
            <w:r>
              <w:rPr>
                <w:rFonts w:hint="eastAsia"/>
                <w:szCs w:val="20"/>
              </w:rPr>
              <w:t>[6]</w:t>
            </w:r>
          </w:p>
        </w:tc>
        <w:tc>
          <w:tcPr>
            <w:tcW w:w="7469" w:type="dxa"/>
          </w:tcPr>
          <w:p w14:paraId="5AE46F07" w14:textId="77777777" w:rsidR="00357BB9" w:rsidRDefault="00471FD8">
            <w:pPr>
              <w:rPr>
                <w:b/>
                <w:bCs/>
              </w:rPr>
            </w:pPr>
            <w:r>
              <w:rPr>
                <w:b/>
                <w:bCs/>
                <w:u w:val="single"/>
              </w:rPr>
              <w:t xml:space="preserve">Proposal 5: </w:t>
            </w:r>
            <w:r>
              <w:rPr>
                <w:b/>
                <w:bCs/>
              </w:rPr>
              <w:t>Enabling DL 16-QAM does not change the DCI size.</w:t>
            </w:r>
          </w:p>
          <w:p w14:paraId="08843916" w14:textId="77777777" w:rsidR="00357BB9" w:rsidRDefault="00357BB9">
            <w:pPr>
              <w:rPr>
                <w:b/>
                <w:bCs/>
              </w:rPr>
            </w:pPr>
          </w:p>
          <w:p w14:paraId="538EB6CA" w14:textId="77777777" w:rsidR="00357BB9" w:rsidRDefault="00471FD8">
            <w:pPr>
              <w:rPr>
                <w:b/>
                <w:bCs/>
              </w:rPr>
            </w:pPr>
            <w:r>
              <w:rPr>
                <w:b/>
                <w:bCs/>
                <w:u w:val="single"/>
              </w:rPr>
              <w:t xml:space="preserve">Proposal 6: </w:t>
            </w:r>
            <w:r>
              <w:rPr>
                <w:b/>
                <w:bCs/>
              </w:rPr>
              <w:t>If the “repetition number” field in DCI indicates 1 repetition, the MCS field indicates an entry in the DL 16-QAM MCS table. If the “repetition number” field indicates more than 1 repetition, the MCS field indicates an entry of the legacy QPSK table.</w:t>
            </w:r>
          </w:p>
          <w:p w14:paraId="25074D42" w14:textId="77777777" w:rsidR="00357BB9" w:rsidRDefault="00471FD8">
            <w:pPr>
              <w:rPr>
                <w:b/>
                <w:bCs/>
              </w:rPr>
            </w:pPr>
            <w:r>
              <w:rPr>
                <w:b/>
                <w:bCs/>
              </w:rPr>
              <w:tab/>
              <w:t>- FFS: Details of the 16-QAM MCS table</w:t>
            </w:r>
          </w:p>
          <w:p w14:paraId="242BA9B5" w14:textId="77777777" w:rsidR="00357BB9" w:rsidRDefault="00471FD8">
            <w:pPr>
              <w:rPr>
                <w:b/>
                <w:bCs/>
              </w:rPr>
            </w:pPr>
            <w:r>
              <w:rPr>
                <w:b/>
                <w:bCs/>
                <w:u w:val="single"/>
              </w:rPr>
              <w:t xml:space="preserve">Proposal 11: </w:t>
            </w:r>
            <w:r>
              <w:rPr>
                <w:b/>
                <w:bCs/>
              </w:rPr>
              <w:t>Enabling UL 16-QAM does not change the DCI size.</w:t>
            </w:r>
          </w:p>
          <w:p w14:paraId="3A1A383B" w14:textId="77777777" w:rsidR="00357BB9" w:rsidRDefault="00471FD8">
            <w:pPr>
              <w:rPr>
                <w:b/>
                <w:bCs/>
              </w:rPr>
            </w:pPr>
            <w:r>
              <w:rPr>
                <w:b/>
                <w:bCs/>
                <w:u w:val="single"/>
              </w:rPr>
              <w:t xml:space="preserve">Proposal 12: </w:t>
            </w:r>
            <w:r>
              <w:rPr>
                <w:b/>
                <w:bCs/>
              </w:rPr>
              <w:t>If the “repetition number” field in DCI indicates 1 repetition and the “subcarrier indication” field indicates more than one subcarrier, the MCS field indicates an entry in the UL 16-QAM MCS table. If the “repetition number” field indicates more than 1 repetition, the MCS field indicates an entry of the legacy UL MCS table.</w:t>
            </w:r>
          </w:p>
          <w:p w14:paraId="1AEC011C" w14:textId="77777777" w:rsidR="00357BB9" w:rsidRDefault="00471FD8">
            <w:pPr>
              <w:rPr>
                <w:b/>
                <w:bCs/>
              </w:rPr>
            </w:pPr>
            <w:r>
              <w:rPr>
                <w:b/>
                <w:bCs/>
              </w:rPr>
              <w:tab/>
              <w:t>- FFS: Details of the UL 16-QAM MCS table</w:t>
            </w:r>
          </w:p>
          <w:p w14:paraId="6AF34232" w14:textId="77777777" w:rsidR="00357BB9" w:rsidRDefault="00357BB9">
            <w:pPr>
              <w:rPr>
                <w:szCs w:val="20"/>
              </w:rPr>
            </w:pPr>
          </w:p>
        </w:tc>
      </w:tr>
      <w:tr w:rsidR="00357BB9" w14:paraId="497CE988" w14:textId="77777777">
        <w:tc>
          <w:tcPr>
            <w:tcW w:w="1838" w:type="dxa"/>
          </w:tcPr>
          <w:p w14:paraId="493BF3DE" w14:textId="77777777" w:rsidR="00357BB9" w:rsidRDefault="00471FD8">
            <w:pPr>
              <w:rPr>
                <w:szCs w:val="20"/>
              </w:rPr>
            </w:pPr>
            <w:r>
              <w:rPr>
                <w:rFonts w:hint="eastAsia"/>
                <w:szCs w:val="20"/>
              </w:rPr>
              <w:t>[7]</w:t>
            </w:r>
          </w:p>
        </w:tc>
        <w:tc>
          <w:tcPr>
            <w:tcW w:w="7469" w:type="dxa"/>
          </w:tcPr>
          <w:p w14:paraId="1C0757A1" w14:textId="77777777" w:rsidR="00357BB9" w:rsidRDefault="00471FD8">
            <w:pPr>
              <w:spacing w:beforeLines="50" w:before="120" w:afterLines="50"/>
              <w:rPr>
                <w:b/>
                <w:i/>
                <w:sz w:val="20"/>
                <w:szCs w:val="20"/>
                <w:lang w:eastAsia="zh-CN"/>
              </w:rPr>
            </w:pPr>
            <w:r>
              <w:rPr>
                <w:b/>
                <w:i/>
                <w:sz w:val="20"/>
                <w:szCs w:val="20"/>
                <w:lang w:eastAsia="zh-CN"/>
              </w:rPr>
              <w:t>Proposal 1: For the DCI format N1 optimization,</w:t>
            </w:r>
            <w:r>
              <w:rPr>
                <w:b/>
                <w:i/>
                <w:sz w:val="20"/>
                <w:szCs w:val="20"/>
              </w:rPr>
              <w:t xml:space="preserve"> the joint coding of MCS and repetition number field can be considered.</w:t>
            </w:r>
          </w:p>
          <w:p w14:paraId="60B97601" w14:textId="77777777" w:rsidR="00357BB9" w:rsidRDefault="00471FD8">
            <w:pPr>
              <w:spacing w:beforeLines="50" w:before="120" w:afterLines="50"/>
              <w:rPr>
                <w:b/>
                <w:i/>
                <w:sz w:val="20"/>
                <w:szCs w:val="20"/>
                <w:lang w:eastAsia="zh-CN"/>
              </w:rPr>
            </w:pPr>
            <w:r>
              <w:rPr>
                <w:b/>
                <w:i/>
                <w:sz w:val="20"/>
                <w:szCs w:val="20"/>
                <w:lang w:eastAsia="zh-CN"/>
              </w:rPr>
              <w:t>Proposal 4: For the DCI format N0 optimization,</w:t>
            </w:r>
            <w:r>
              <w:rPr>
                <w:b/>
                <w:i/>
                <w:sz w:val="20"/>
                <w:szCs w:val="20"/>
              </w:rPr>
              <w:t xml:space="preserve"> the joint coding of MCS, repetition number and/or resource assignment field can be considered.</w:t>
            </w:r>
          </w:p>
          <w:p w14:paraId="45F0FF3F" w14:textId="77777777" w:rsidR="00357BB9" w:rsidRDefault="00357BB9">
            <w:pPr>
              <w:rPr>
                <w:szCs w:val="20"/>
              </w:rPr>
            </w:pPr>
          </w:p>
        </w:tc>
      </w:tr>
    </w:tbl>
    <w:p w14:paraId="5817D17C" w14:textId="77777777" w:rsidR="00357BB9" w:rsidRDefault="00357BB9"/>
    <w:p w14:paraId="24CC5C0A" w14:textId="77777777" w:rsidR="00357BB9" w:rsidRDefault="00471FD8">
      <w:r>
        <w:t>The proposed schemes are diverse, and all proposed schemes seem to be aligned with the principle that the DCI size is not increased to support 16-QAM. Therefore, the following is proposed:</w:t>
      </w:r>
    </w:p>
    <w:p w14:paraId="4EF3A4E1" w14:textId="77777777" w:rsidR="00357BB9" w:rsidRDefault="00471FD8">
      <w:pPr>
        <w:pStyle w:val="a6"/>
        <w:jc w:val="left"/>
        <w:rPr>
          <w:b w:val="0"/>
          <w:sz w:val="22"/>
        </w:rPr>
      </w:pPr>
      <w:r>
        <w:t xml:space="preserve">Proposal </w:t>
      </w:r>
      <w:fldSimple w:instr=" SEQ proposal \* ARABIC ">
        <w:r>
          <w:t>6</w:t>
        </w:r>
      </w:fldSimple>
      <w:r>
        <w:t>: The DCI size is not increased to support 16-QAM in uplink and downlink.</w:t>
      </w:r>
    </w:p>
    <w:p w14:paraId="74091CE2" w14:textId="77777777" w:rsidR="00357BB9" w:rsidRDefault="00471FD8">
      <w:r>
        <w:rPr>
          <w:rFonts w:hint="eastAsia"/>
        </w:rPr>
        <w:t xml:space="preserve">On the indication </w:t>
      </w:r>
      <w:r>
        <w:t>of downlink 16-QAM, there are following proposals from companies:</w:t>
      </w:r>
    </w:p>
    <w:p w14:paraId="1CA5FF71" w14:textId="77777777" w:rsidR="00357BB9" w:rsidRDefault="00471FD8">
      <w:pPr>
        <w:pStyle w:val="af6"/>
        <w:numPr>
          <w:ilvl w:val="0"/>
          <w:numId w:val="11"/>
        </w:numPr>
        <w:rPr>
          <w:rFonts w:ascii="Times New Roman" w:hAnsi="Times New Roman" w:cs="Times New Roman"/>
          <w:sz w:val="22"/>
        </w:rPr>
      </w:pPr>
      <w:r>
        <w:rPr>
          <w:rFonts w:ascii="Times New Roman" w:hAnsi="Times New Roman" w:cs="Times New Roman"/>
          <w:sz w:val="22"/>
        </w:rPr>
        <w:t>MCS is increased to 5 bits, and repetition field is reduced by 1 bit;</w:t>
      </w:r>
    </w:p>
    <w:p w14:paraId="274556E9" w14:textId="77777777" w:rsidR="00357BB9" w:rsidRDefault="00471FD8">
      <w:pPr>
        <w:pStyle w:val="af6"/>
        <w:numPr>
          <w:ilvl w:val="0"/>
          <w:numId w:val="11"/>
        </w:numPr>
        <w:rPr>
          <w:rFonts w:ascii="Times New Roman" w:hAnsi="Times New Roman" w:cs="Times New Roman"/>
          <w:sz w:val="22"/>
        </w:rPr>
      </w:pPr>
      <w:r>
        <w:rPr>
          <w:rFonts w:ascii="Times New Roman" w:hAnsi="Times New Roman" w:cs="Times New Roman"/>
          <w:sz w:val="22"/>
        </w:rPr>
        <w:t>MCS is 4 bits, and 1 bit in repetition field is used to indicate legacy QPSK or 16QAM;</w:t>
      </w:r>
    </w:p>
    <w:p w14:paraId="2A23FFB6" w14:textId="77777777" w:rsidR="00357BB9" w:rsidRDefault="00471FD8">
      <w:pPr>
        <w:pStyle w:val="af6"/>
        <w:numPr>
          <w:ilvl w:val="0"/>
          <w:numId w:val="11"/>
        </w:numPr>
        <w:rPr>
          <w:rFonts w:ascii="Times New Roman" w:hAnsi="Times New Roman" w:cs="Times New Roman"/>
          <w:sz w:val="22"/>
        </w:rPr>
      </w:pPr>
      <w:r>
        <w:rPr>
          <w:rFonts w:ascii="Times New Roman" w:hAnsi="Times New Roman" w:cs="Times New Roman"/>
          <w:sz w:val="22"/>
        </w:rPr>
        <w:t>MCS is 4 bits, and a reserved states of MCS indicates 16QAM. Repetition field indicates 16QAM MCS.</w:t>
      </w:r>
    </w:p>
    <w:p w14:paraId="4215C581" w14:textId="77777777" w:rsidR="00357BB9" w:rsidRDefault="00471FD8">
      <w:pPr>
        <w:pStyle w:val="af6"/>
        <w:numPr>
          <w:ilvl w:val="0"/>
          <w:numId w:val="11"/>
        </w:numPr>
        <w:rPr>
          <w:rFonts w:ascii="Times New Roman" w:hAnsi="Times New Roman" w:cs="Times New Roman"/>
          <w:sz w:val="22"/>
        </w:rPr>
      </w:pPr>
      <w:r>
        <w:rPr>
          <w:rFonts w:ascii="Times New Roman" w:hAnsi="Times New Roman" w:cs="Times New Roman"/>
          <w:sz w:val="22"/>
        </w:rPr>
        <w:t>MCS is 4 bits, 16QAM is used if repetition is indicated as one, and legacy QPSK otherwise.</w:t>
      </w:r>
    </w:p>
    <w:p w14:paraId="5846BE47" w14:textId="77777777" w:rsidR="00357BB9" w:rsidRDefault="00471FD8">
      <w:r>
        <w:rPr>
          <w:rFonts w:hint="eastAsia"/>
        </w:rPr>
        <w:t xml:space="preserve">Therefore, </w:t>
      </w:r>
      <w:r>
        <w:t>the following is proposed:</w:t>
      </w:r>
    </w:p>
    <w:p w14:paraId="2CFE9085" w14:textId="77777777" w:rsidR="00357BB9" w:rsidRDefault="00471FD8">
      <w:pPr>
        <w:pStyle w:val="a6"/>
        <w:jc w:val="left"/>
      </w:pPr>
      <w:r>
        <w:t xml:space="preserve">Proposal </w:t>
      </w:r>
      <w:fldSimple w:instr=" SEQ proposal \* ARABIC ">
        <w:r>
          <w:t>7</w:t>
        </w:r>
      </w:fldSimple>
      <w:r>
        <w:t>: It is down-selected from following options o</w:t>
      </w:r>
      <w:r>
        <w:rPr>
          <w:rFonts w:hint="eastAsia"/>
        </w:rPr>
        <w:t xml:space="preserve">n the indication </w:t>
      </w:r>
      <w:r>
        <w:t>of downlink 16-QAM:</w:t>
      </w:r>
    </w:p>
    <w:p w14:paraId="3CFB1948" w14:textId="77777777" w:rsidR="00357BB9" w:rsidRDefault="00471FD8">
      <w:pPr>
        <w:pStyle w:val="af6"/>
        <w:numPr>
          <w:ilvl w:val="0"/>
          <w:numId w:val="11"/>
        </w:numPr>
        <w:rPr>
          <w:rFonts w:ascii="Times New Roman" w:hAnsi="Times New Roman" w:cs="Times New Roman"/>
          <w:b/>
          <w:sz w:val="22"/>
        </w:rPr>
      </w:pPr>
      <w:r>
        <w:rPr>
          <w:rFonts w:ascii="Times New Roman" w:hAnsi="Times New Roman" w:cs="Times New Roman"/>
          <w:b/>
          <w:sz w:val="22"/>
        </w:rPr>
        <w:t>Option 1: MCS is increased to 5 bits, and repetition field is reduced by 1 bit;</w:t>
      </w:r>
    </w:p>
    <w:p w14:paraId="0805A644" w14:textId="77777777" w:rsidR="00357BB9" w:rsidRDefault="00471FD8">
      <w:pPr>
        <w:pStyle w:val="af6"/>
        <w:numPr>
          <w:ilvl w:val="0"/>
          <w:numId w:val="11"/>
        </w:numPr>
        <w:rPr>
          <w:rFonts w:ascii="Times New Roman" w:hAnsi="Times New Roman" w:cs="Times New Roman"/>
          <w:b/>
          <w:sz w:val="22"/>
        </w:rPr>
      </w:pPr>
      <w:r>
        <w:rPr>
          <w:rFonts w:ascii="Times New Roman" w:hAnsi="Times New Roman" w:cs="Times New Roman"/>
          <w:b/>
          <w:sz w:val="22"/>
        </w:rPr>
        <w:t>Option 2: MCS is 4 bits, and 1 bit in repetition field is used to indicate legacy QPSK or 16QAM;</w:t>
      </w:r>
    </w:p>
    <w:p w14:paraId="5BC840A3" w14:textId="77777777" w:rsidR="00357BB9" w:rsidRDefault="00471FD8">
      <w:pPr>
        <w:pStyle w:val="af6"/>
        <w:numPr>
          <w:ilvl w:val="0"/>
          <w:numId w:val="11"/>
        </w:numPr>
        <w:rPr>
          <w:rFonts w:ascii="Times New Roman" w:hAnsi="Times New Roman" w:cs="Times New Roman"/>
          <w:b/>
          <w:sz w:val="22"/>
        </w:rPr>
      </w:pPr>
      <w:r>
        <w:rPr>
          <w:rFonts w:ascii="Times New Roman" w:hAnsi="Times New Roman" w:cs="Times New Roman"/>
          <w:b/>
          <w:sz w:val="22"/>
        </w:rPr>
        <w:t>Option 3: MCS is 4 bits, and a reserved states of MCS indicates 16QAM. Repetition field indicates 16QAM MCS.</w:t>
      </w:r>
    </w:p>
    <w:p w14:paraId="2C64A76D" w14:textId="77777777" w:rsidR="00357BB9" w:rsidRDefault="00471FD8">
      <w:pPr>
        <w:pStyle w:val="af6"/>
        <w:numPr>
          <w:ilvl w:val="0"/>
          <w:numId w:val="11"/>
        </w:numPr>
        <w:rPr>
          <w:rFonts w:ascii="Times New Roman" w:hAnsi="Times New Roman" w:cs="Times New Roman"/>
          <w:b/>
          <w:sz w:val="22"/>
        </w:rPr>
      </w:pPr>
      <w:r>
        <w:rPr>
          <w:rFonts w:ascii="Times New Roman" w:hAnsi="Times New Roman" w:cs="Times New Roman"/>
          <w:b/>
          <w:sz w:val="22"/>
        </w:rPr>
        <w:t>Option 4: MCS is 4 bits, 16QAM is used if repetition is indicated as one, and legacy QPSK otherwise.</w:t>
      </w:r>
    </w:p>
    <w:p w14:paraId="2C77BDE4" w14:textId="77777777" w:rsidR="00357BB9" w:rsidRDefault="00357BB9"/>
    <w:p w14:paraId="08BC9DA3" w14:textId="77777777" w:rsidR="00357BB9" w:rsidRDefault="00471FD8">
      <w:r>
        <w:rPr>
          <w:rFonts w:hint="eastAsia"/>
        </w:rPr>
        <w:t>P</w:t>
      </w:r>
      <w:r>
        <w:t>lease input your comments for the above proposals:</w:t>
      </w:r>
    </w:p>
    <w:tbl>
      <w:tblPr>
        <w:tblStyle w:val="af0"/>
        <w:tblW w:w="0" w:type="auto"/>
        <w:tblLook w:val="04A0" w:firstRow="1" w:lastRow="0" w:firstColumn="1" w:lastColumn="0" w:noHBand="0" w:noVBand="1"/>
      </w:tblPr>
      <w:tblGrid>
        <w:gridCol w:w="1838"/>
        <w:gridCol w:w="7469"/>
      </w:tblGrid>
      <w:tr w:rsidR="00357BB9" w14:paraId="4FB02C8C" w14:textId="77777777">
        <w:tc>
          <w:tcPr>
            <w:tcW w:w="1838" w:type="dxa"/>
          </w:tcPr>
          <w:p w14:paraId="46F82678" w14:textId="77777777" w:rsidR="00357BB9" w:rsidRDefault="00471FD8">
            <w:pPr>
              <w:rPr>
                <w:szCs w:val="20"/>
              </w:rPr>
            </w:pPr>
            <w:r>
              <w:rPr>
                <w:rFonts w:hint="eastAsia"/>
                <w:szCs w:val="20"/>
              </w:rPr>
              <w:t>Comp</w:t>
            </w:r>
            <w:r>
              <w:rPr>
                <w:szCs w:val="20"/>
              </w:rPr>
              <w:t>anies</w:t>
            </w:r>
          </w:p>
        </w:tc>
        <w:tc>
          <w:tcPr>
            <w:tcW w:w="7469" w:type="dxa"/>
          </w:tcPr>
          <w:p w14:paraId="38E8A289" w14:textId="77777777" w:rsidR="00357BB9" w:rsidRDefault="00471FD8">
            <w:pPr>
              <w:rPr>
                <w:szCs w:val="20"/>
              </w:rPr>
            </w:pPr>
            <w:r>
              <w:rPr>
                <w:rFonts w:hint="eastAsia"/>
                <w:szCs w:val="20"/>
              </w:rPr>
              <w:t>Comments</w:t>
            </w:r>
          </w:p>
        </w:tc>
      </w:tr>
      <w:tr w:rsidR="00357BB9" w14:paraId="6DD94CE3" w14:textId="77777777">
        <w:tc>
          <w:tcPr>
            <w:tcW w:w="1838" w:type="dxa"/>
          </w:tcPr>
          <w:p w14:paraId="34A9DB57" w14:textId="77777777" w:rsidR="00357BB9" w:rsidRDefault="00471FD8">
            <w:pPr>
              <w:rPr>
                <w:szCs w:val="20"/>
                <w:lang w:eastAsia="zh-CN"/>
              </w:rPr>
            </w:pPr>
            <w:r>
              <w:rPr>
                <w:szCs w:val="20"/>
                <w:lang w:eastAsia="zh-CN"/>
              </w:rPr>
              <w:t>Ericsson</w:t>
            </w:r>
          </w:p>
        </w:tc>
        <w:tc>
          <w:tcPr>
            <w:tcW w:w="7469" w:type="dxa"/>
          </w:tcPr>
          <w:p w14:paraId="73506255" w14:textId="77777777" w:rsidR="00357BB9" w:rsidRDefault="00471FD8">
            <w:pPr>
              <w:rPr>
                <w:szCs w:val="20"/>
                <w:lang w:eastAsia="zh-CN"/>
              </w:rPr>
            </w:pPr>
            <w:r>
              <w:rPr>
                <w:szCs w:val="20"/>
                <w:lang w:eastAsia="zh-CN"/>
              </w:rPr>
              <w:t>It is better to start discussing DCI designs once the WAs (MCS/TBS table, breaking-point) have been settled. Even the FSS on PUR should be settled since some designs make use of fields utilized by PUR.</w:t>
            </w:r>
          </w:p>
        </w:tc>
      </w:tr>
      <w:tr w:rsidR="00357BB9" w14:paraId="37820532" w14:textId="77777777">
        <w:tc>
          <w:tcPr>
            <w:tcW w:w="1838" w:type="dxa"/>
          </w:tcPr>
          <w:p w14:paraId="4467A3F7" w14:textId="77777777" w:rsidR="00357BB9" w:rsidRDefault="00471FD8">
            <w:pPr>
              <w:rPr>
                <w:szCs w:val="20"/>
              </w:rPr>
            </w:pPr>
            <w:r>
              <w:rPr>
                <w:lang w:val="es-MX"/>
              </w:rPr>
              <w:t>Huawei, HiSilicon</w:t>
            </w:r>
          </w:p>
        </w:tc>
        <w:tc>
          <w:tcPr>
            <w:tcW w:w="7469" w:type="dxa"/>
          </w:tcPr>
          <w:p w14:paraId="570A0C2D" w14:textId="77777777" w:rsidR="00357BB9" w:rsidRDefault="00471FD8">
            <w:pPr>
              <w:rPr>
                <w:szCs w:val="20"/>
              </w:rPr>
            </w:pPr>
            <w:r>
              <w:rPr>
                <w:szCs w:val="20"/>
                <w:lang w:eastAsia="zh-CN"/>
              </w:rPr>
              <w:t>We agree with proposal 6 and support option 3 of proposal 7. Considering possible channel condition variations, the flexibility of scheduling Rel-16 QPSK TBS and repetition numbers should be supported even if 16QAM is enabled.</w:t>
            </w:r>
          </w:p>
        </w:tc>
      </w:tr>
      <w:tr w:rsidR="00357BB9" w14:paraId="62B79E90" w14:textId="77777777">
        <w:tc>
          <w:tcPr>
            <w:tcW w:w="1838" w:type="dxa"/>
          </w:tcPr>
          <w:p w14:paraId="120E29C1" w14:textId="77777777" w:rsidR="00357BB9" w:rsidRDefault="00471FD8">
            <w:pPr>
              <w:rPr>
                <w:szCs w:val="20"/>
                <w:lang w:eastAsia="zh-CN"/>
              </w:rPr>
            </w:pPr>
            <w:r>
              <w:rPr>
                <w:szCs w:val="20"/>
                <w:lang w:eastAsia="zh-CN"/>
              </w:rPr>
              <w:t>MTK</w:t>
            </w:r>
          </w:p>
        </w:tc>
        <w:tc>
          <w:tcPr>
            <w:tcW w:w="7469" w:type="dxa"/>
          </w:tcPr>
          <w:p w14:paraId="44649BBE" w14:textId="77777777" w:rsidR="00357BB9" w:rsidRDefault="00471FD8">
            <w:pPr>
              <w:rPr>
                <w:szCs w:val="20"/>
                <w:lang w:eastAsia="zh-CN"/>
              </w:rPr>
            </w:pPr>
            <w:r>
              <w:rPr>
                <w:szCs w:val="20"/>
                <w:lang w:eastAsia="zh-CN"/>
              </w:rPr>
              <w:t>We are ok with proposal6 and prefer opition3 in proposal7.Similarly, a reserved state also could be used for CQI reporting request.</w:t>
            </w:r>
          </w:p>
        </w:tc>
      </w:tr>
      <w:tr w:rsidR="00357BB9" w14:paraId="2437A70A" w14:textId="77777777">
        <w:tc>
          <w:tcPr>
            <w:tcW w:w="1838" w:type="dxa"/>
          </w:tcPr>
          <w:p w14:paraId="394AF2A6" w14:textId="77777777" w:rsidR="00357BB9" w:rsidRDefault="00471FD8">
            <w:pPr>
              <w:rPr>
                <w:szCs w:val="20"/>
                <w:lang w:eastAsia="zh-CN"/>
              </w:rPr>
            </w:pPr>
            <w:r>
              <w:rPr>
                <w:rFonts w:hint="eastAsia"/>
                <w:szCs w:val="20"/>
                <w:lang w:eastAsia="zh-CN"/>
              </w:rPr>
              <w:t>ZTE,Sanechips</w:t>
            </w:r>
          </w:p>
        </w:tc>
        <w:tc>
          <w:tcPr>
            <w:tcW w:w="7469" w:type="dxa"/>
          </w:tcPr>
          <w:p w14:paraId="0B4B9935" w14:textId="77777777" w:rsidR="00357BB9" w:rsidRDefault="00471FD8">
            <w:pPr>
              <w:rPr>
                <w:szCs w:val="20"/>
                <w:lang w:eastAsia="zh-CN"/>
              </w:rPr>
            </w:pPr>
            <w:r>
              <w:rPr>
                <w:rFonts w:hint="eastAsia"/>
                <w:szCs w:val="20"/>
                <w:lang w:eastAsia="zh-CN"/>
              </w:rPr>
              <w:t xml:space="preserve">Regarding the proposal7, at present, the MCS table design is not sufficient, it is suggested to not preclude the other options. So we need to add a note. </w:t>
            </w:r>
          </w:p>
          <w:p w14:paraId="6E4143FE" w14:textId="77777777" w:rsidR="00357BB9" w:rsidRDefault="00471FD8">
            <w:pPr>
              <w:rPr>
                <w:b/>
                <w:lang w:eastAsia="zh-CN"/>
              </w:rPr>
            </w:pPr>
            <w:r>
              <w:rPr>
                <w:rFonts w:hint="eastAsia"/>
                <w:szCs w:val="20"/>
                <w:lang w:eastAsia="zh-CN"/>
              </w:rPr>
              <w:t xml:space="preserve">Regarding option4, from our understanding, one repetition should also be supported for QPSK. So ZTE suggest to modify the sentence as </w:t>
            </w:r>
            <w:r>
              <w:rPr>
                <w:rFonts w:hint="eastAsia"/>
                <w:bCs/>
                <w:lang w:eastAsia="zh-CN"/>
              </w:rPr>
              <w:t>following or just add the option5.</w:t>
            </w:r>
          </w:p>
          <w:p w14:paraId="58DA5AE3" w14:textId="77777777" w:rsidR="00357BB9" w:rsidRDefault="00357BB9">
            <w:pPr>
              <w:rPr>
                <w:b/>
                <w:lang w:eastAsia="zh-CN"/>
              </w:rPr>
            </w:pPr>
          </w:p>
          <w:p w14:paraId="4BDD9ACB" w14:textId="77777777" w:rsidR="00357BB9" w:rsidRDefault="00471FD8">
            <w:pPr>
              <w:pStyle w:val="a6"/>
              <w:jc w:val="left"/>
            </w:pPr>
            <w:r>
              <w:t xml:space="preserve">Proposal </w:t>
            </w:r>
            <w:fldSimple w:instr=" SEQ proposal \* ARABIC ">
              <w:r>
                <w:t>7</w:t>
              </w:r>
            </w:fldSimple>
            <w:r>
              <w:t>: It is down-selected from following options o</w:t>
            </w:r>
            <w:r>
              <w:rPr>
                <w:rFonts w:hint="eastAsia"/>
              </w:rPr>
              <w:t xml:space="preserve">n the indication </w:t>
            </w:r>
            <w:r>
              <w:t>of downlink 16-QAM:</w:t>
            </w:r>
          </w:p>
          <w:p w14:paraId="0F883FE8" w14:textId="77777777" w:rsidR="00357BB9" w:rsidRDefault="00471FD8">
            <w:pPr>
              <w:pStyle w:val="af6"/>
              <w:numPr>
                <w:ilvl w:val="0"/>
                <w:numId w:val="11"/>
              </w:numPr>
              <w:rPr>
                <w:rFonts w:ascii="Times New Roman" w:hAnsi="Times New Roman" w:cs="Times New Roman"/>
                <w:b/>
                <w:sz w:val="22"/>
              </w:rPr>
            </w:pPr>
            <w:r>
              <w:rPr>
                <w:rFonts w:ascii="Times New Roman" w:hAnsi="Times New Roman" w:cs="Times New Roman"/>
                <w:b/>
                <w:sz w:val="22"/>
              </w:rPr>
              <w:t>Option 1: MCS is increased to 5 bits, and repetition field is reduced by 1 bit;</w:t>
            </w:r>
          </w:p>
          <w:p w14:paraId="790858CE" w14:textId="77777777" w:rsidR="00357BB9" w:rsidRDefault="00471FD8">
            <w:pPr>
              <w:pStyle w:val="af6"/>
              <w:numPr>
                <w:ilvl w:val="0"/>
                <w:numId w:val="11"/>
              </w:numPr>
              <w:rPr>
                <w:rFonts w:ascii="Times New Roman" w:hAnsi="Times New Roman" w:cs="Times New Roman"/>
                <w:b/>
                <w:sz w:val="22"/>
              </w:rPr>
            </w:pPr>
            <w:r>
              <w:rPr>
                <w:rFonts w:ascii="Times New Roman" w:hAnsi="Times New Roman" w:cs="Times New Roman"/>
                <w:b/>
                <w:sz w:val="22"/>
              </w:rPr>
              <w:t>Option 2: MCS is 4 bits, and 1 bit in repetition field is used to indicate legacy QPSK or 16QAM;</w:t>
            </w:r>
          </w:p>
          <w:p w14:paraId="5043D983" w14:textId="77777777" w:rsidR="00357BB9" w:rsidRDefault="00471FD8">
            <w:pPr>
              <w:pStyle w:val="af6"/>
              <w:numPr>
                <w:ilvl w:val="0"/>
                <w:numId w:val="11"/>
              </w:numPr>
              <w:rPr>
                <w:rFonts w:ascii="Times New Roman" w:hAnsi="Times New Roman" w:cs="Times New Roman"/>
                <w:b/>
                <w:sz w:val="22"/>
              </w:rPr>
            </w:pPr>
            <w:r>
              <w:rPr>
                <w:rFonts w:ascii="Times New Roman" w:hAnsi="Times New Roman" w:cs="Times New Roman"/>
                <w:b/>
                <w:sz w:val="22"/>
              </w:rPr>
              <w:t>Option 3: MCS is 4 bits, and a reserved states of MCS indicates 16QAM. Repetition field indicates 16QAM MCS.</w:t>
            </w:r>
          </w:p>
          <w:p w14:paraId="55FC4809" w14:textId="77777777" w:rsidR="00357BB9" w:rsidRDefault="00471FD8">
            <w:pPr>
              <w:pStyle w:val="af6"/>
              <w:numPr>
                <w:ilvl w:val="0"/>
                <w:numId w:val="11"/>
              </w:numPr>
              <w:rPr>
                <w:rFonts w:ascii="Times New Roman" w:hAnsi="Times New Roman" w:cs="Times New Roman"/>
                <w:b/>
                <w:sz w:val="22"/>
              </w:rPr>
            </w:pPr>
            <w:r>
              <w:rPr>
                <w:rFonts w:ascii="Times New Roman" w:hAnsi="Times New Roman" w:cs="Times New Roman"/>
                <w:b/>
                <w:sz w:val="22"/>
              </w:rPr>
              <w:t>Option 4: MCS is 4 bits, 16QAM</w:t>
            </w:r>
            <w:r>
              <w:rPr>
                <w:rFonts w:ascii="Times New Roman" w:hAnsi="Times New Roman" w:cs="Times New Roman" w:hint="eastAsia"/>
                <w:b/>
                <w:color w:val="FF0000"/>
                <w:sz w:val="22"/>
              </w:rPr>
              <w:t xml:space="preserve"> and QPSK</w:t>
            </w:r>
            <w:r>
              <w:rPr>
                <w:rFonts w:ascii="Times New Roman" w:hAnsi="Times New Roman" w:cs="Times New Roman"/>
                <w:b/>
                <w:color w:val="FF0000"/>
                <w:sz w:val="22"/>
              </w:rPr>
              <w:t xml:space="preserve"> </w:t>
            </w:r>
            <w:r>
              <w:rPr>
                <w:rFonts w:ascii="Times New Roman" w:hAnsi="Times New Roman" w:cs="Times New Roman" w:hint="eastAsia"/>
                <w:b/>
                <w:color w:val="FF0000"/>
                <w:sz w:val="22"/>
              </w:rPr>
              <w:t>can be</w:t>
            </w:r>
            <w:r>
              <w:rPr>
                <w:rFonts w:ascii="Times New Roman" w:hAnsi="Times New Roman" w:cs="Times New Roman"/>
                <w:b/>
                <w:sz w:val="22"/>
              </w:rPr>
              <w:t xml:space="preserve"> used if repetition is indicated as one, and legacy QPSK otherwise.</w:t>
            </w:r>
          </w:p>
          <w:p w14:paraId="4A646C1E" w14:textId="77777777" w:rsidR="00357BB9" w:rsidRDefault="00471FD8">
            <w:pPr>
              <w:rPr>
                <w:color w:val="FF0000"/>
                <w:szCs w:val="20"/>
                <w:lang w:eastAsia="zh-CN"/>
              </w:rPr>
            </w:pPr>
            <w:r>
              <w:rPr>
                <w:rFonts w:hint="eastAsia"/>
                <w:color w:val="FF0000"/>
                <w:szCs w:val="20"/>
                <w:lang w:eastAsia="zh-CN"/>
              </w:rPr>
              <w:t>Note: other options are not precluded.</w:t>
            </w:r>
          </w:p>
          <w:p w14:paraId="0994957E" w14:textId="77777777" w:rsidR="00357BB9" w:rsidRDefault="00357BB9">
            <w:pPr>
              <w:rPr>
                <w:szCs w:val="20"/>
                <w:highlight w:val="green"/>
                <w:lang w:eastAsia="zh-CN"/>
              </w:rPr>
            </w:pPr>
          </w:p>
        </w:tc>
      </w:tr>
      <w:tr w:rsidR="00357BB9" w14:paraId="2AE231B1" w14:textId="77777777">
        <w:tc>
          <w:tcPr>
            <w:tcW w:w="1838" w:type="dxa"/>
          </w:tcPr>
          <w:p w14:paraId="0610012E" w14:textId="77777777" w:rsidR="00357BB9" w:rsidRDefault="00471FD8">
            <w:pPr>
              <w:rPr>
                <w:szCs w:val="20"/>
                <w:lang w:eastAsia="zh-CN"/>
              </w:rPr>
            </w:pPr>
            <w:r>
              <w:rPr>
                <w:szCs w:val="20"/>
                <w:lang w:eastAsia="zh-CN"/>
              </w:rPr>
              <w:t>Nokia, NSB</w:t>
            </w:r>
          </w:p>
        </w:tc>
        <w:tc>
          <w:tcPr>
            <w:tcW w:w="7469" w:type="dxa"/>
          </w:tcPr>
          <w:p w14:paraId="2F09ED52" w14:textId="77777777" w:rsidR="00357BB9" w:rsidRDefault="00471FD8">
            <w:pPr>
              <w:rPr>
                <w:szCs w:val="20"/>
                <w:lang w:eastAsia="zh-CN"/>
              </w:rPr>
            </w:pPr>
            <w:r>
              <w:rPr>
                <w:szCs w:val="20"/>
                <w:lang w:eastAsia="zh-CN"/>
              </w:rPr>
              <w:t>We are OK with Proposal 7 and fine with ZTE’s suggested changes. Our preference is Option 3.</w:t>
            </w:r>
          </w:p>
        </w:tc>
      </w:tr>
      <w:tr w:rsidR="00357BB9" w14:paraId="46FD2D6B" w14:textId="77777777">
        <w:tc>
          <w:tcPr>
            <w:tcW w:w="1838" w:type="dxa"/>
          </w:tcPr>
          <w:p w14:paraId="4299110B" w14:textId="77777777" w:rsidR="00357BB9" w:rsidRDefault="00471FD8">
            <w:pPr>
              <w:rPr>
                <w:szCs w:val="20"/>
                <w:lang w:eastAsia="zh-CN"/>
              </w:rPr>
            </w:pPr>
            <w:r>
              <w:rPr>
                <w:szCs w:val="20"/>
                <w:lang w:eastAsia="zh-CN"/>
              </w:rPr>
              <w:t>Qualcomm</w:t>
            </w:r>
          </w:p>
        </w:tc>
        <w:tc>
          <w:tcPr>
            <w:tcW w:w="7469" w:type="dxa"/>
          </w:tcPr>
          <w:p w14:paraId="052FA040" w14:textId="77777777" w:rsidR="00357BB9" w:rsidRDefault="00471FD8">
            <w:pPr>
              <w:rPr>
                <w:szCs w:val="20"/>
                <w:lang w:eastAsia="zh-CN"/>
              </w:rPr>
            </w:pPr>
            <w:r>
              <w:rPr>
                <w:szCs w:val="20"/>
                <w:lang w:eastAsia="zh-CN"/>
              </w:rPr>
              <w:t>We are OK with the proposal as modified by ZTE, but we thought it would be good to agree that the repetition / MCS is jointly indicated by the MCS / repetition fields:</w:t>
            </w:r>
          </w:p>
          <w:p w14:paraId="0F237525" w14:textId="77777777" w:rsidR="00357BB9" w:rsidRDefault="00357BB9">
            <w:pPr>
              <w:rPr>
                <w:szCs w:val="20"/>
                <w:lang w:eastAsia="zh-CN"/>
              </w:rPr>
            </w:pPr>
          </w:p>
          <w:p w14:paraId="5E51C144" w14:textId="77777777" w:rsidR="00357BB9" w:rsidRDefault="00471FD8">
            <w:pPr>
              <w:pStyle w:val="af6"/>
              <w:numPr>
                <w:ilvl w:val="0"/>
                <w:numId w:val="11"/>
              </w:numPr>
              <w:spacing w:line="240" w:lineRule="auto"/>
              <w:rPr>
                <w:rFonts w:ascii="Times New Roman" w:hAnsi="Times New Roman"/>
                <w:b/>
                <w:sz w:val="22"/>
              </w:rPr>
            </w:pPr>
            <w:r>
              <w:rPr>
                <w:rFonts w:ascii="Times New Roman" w:hAnsi="Times New Roman"/>
                <w:b/>
                <w:sz w:val="22"/>
              </w:rPr>
              <w:t>MCS field is 4 bits and {repetition, MCS} are indicated by a combination of the MCS field and repetition field</w:t>
            </w:r>
          </w:p>
          <w:p w14:paraId="017029B8" w14:textId="77777777" w:rsidR="00357BB9" w:rsidRDefault="00357BB9">
            <w:pPr>
              <w:rPr>
                <w:szCs w:val="20"/>
                <w:lang w:eastAsia="zh-CN"/>
              </w:rPr>
            </w:pPr>
          </w:p>
        </w:tc>
      </w:tr>
      <w:tr w:rsidR="00357BB9" w14:paraId="56654210" w14:textId="77777777">
        <w:tc>
          <w:tcPr>
            <w:tcW w:w="1838" w:type="dxa"/>
          </w:tcPr>
          <w:p w14:paraId="79C436D6" w14:textId="77777777" w:rsidR="00357BB9" w:rsidRDefault="00471FD8">
            <w:pPr>
              <w:rPr>
                <w:szCs w:val="20"/>
                <w:lang w:eastAsia="zh-CN"/>
              </w:rPr>
            </w:pPr>
            <w:r>
              <w:rPr>
                <w:rFonts w:hint="eastAsia"/>
                <w:szCs w:val="20"/>
                <w:lang w:eastAsia="zh-CN"/>
              </w:rPr>
              <w:t>Lenovo</w:t>
            </w:r>
            <w:r>
              <w:rPr>
                <w:szCs w:val="20"/>
                <w:lang w:eastAsia="zh-CN"/>
              </w:rPr>
              <w:t>, Mo</w:t>
            </w:r>
            <w:r>
              <w:rPr>
                <w:rFonts w:hint="eastAsia"/>
                <w:szCs w:val="20"/>
                <w:lang w:eastAsia="zh-CN"/>
              </w:rPr>
              <w:t>toM</w:t>
            </w:r>
          </w:p>
        </w:tc>
        <w:tc>
          <w:tcPr>
            <w:tcW w:w="7469" w:type="dxa"/>
          </w:tcPr>
          <w:p w14:paraId="7778BAA8" w14:textId="77777777" w:rsidR="00357BB9" w:rsidRDefault="00471FD8">
            <w:pPr>
              <w:rPr>
                <w:szCs w:val="20"/>
                <w:lang w:eastAsia="zh-CN"/>
              </w:rPr>
            </w:pPr>
            <w:r>
              <w:rPr>
                <w:szCs w:val="20"/>
                <w:lang w:eastAsia="zh-CN"/>
              </w:rPr>
              <w:t>We are OK with the current proposal 7 or updated proposal of ZTE. It seems current option 4 of proposal 7 is from QC and ZTE proposes another option.</w:t>
            </w:r>
          </w:p>
          <w:p w14:paraId="6D9DB63D" w14:textId="77777777" w:rsidR="00357BB9" w:rsidRDefault="00471FD8">
            <w:pPr>
              <w:rPr>
                <w:szCs w:val="20"/>
                <w:lang w:eastAsia="zh-CN"/>
              </w:rPr>
            </w:pPr>
            <w:r>
              <w:rPr>
                <w:szCs w:val="20"/>
                <w:lang w:eastAsia="zh-CN"/>
              </w:rPr>
              <w:t xml:space="preserve">Based on the discussion, </w:t>
            </w:r>
            <w:r>
              <w:rPr>
                <w:rFonts w:hint="eastAsia"/>
                <w:szCs w:val="20"/>
                <w:lang w:eastAsia="zh-CN"/>
              </w:rPr>
              <w:t>we</w:t>
            </w:r>
            <w:r>
              <w:rPr>
                <w:szCs w:val="20"/>
                <w:lang w:eastAsia="zh-CN"/>
              </w:rPr>
              <w:t xml:space="preserve"> </w:t>
            </w:r>
            <w:r>
              <w:rPr>
                <w:rFonts w:hint="eastAsia"/>
                <w:szCs w:val="20"/>
                <w:lang w:eastAsia="zh-CN"/>
              </w:rPr>
              <w:t>prefer</w:t>
            </w:r>
            <w:r>
              <w:rPr>
                <w:szCs w:val="20"/>
                <w:lang w:eastAsia="zh-CN"/>
              </w:rPr>
              <w:t xml:space="preserve"> </w:t>
            </w:r>
            <w:r>
              <w:rPr>
                <w:rFonts w:hint="eastAsia"/>
                <w:szCs w:val="20"/>
                <w:lang w:eastAsia="zh-CN"/>
              </w:rPr>
              <w:t>option</w:t>
            </w:r>
            <w:r>
              <w:rPr>
                <w:szCs w:val="20"/>
                <w:lang w:eastAsia="zh-CN"/>
              </w:rPr>
              <w:t xml:space="preserve"> 3 of proposal 7 </w:t>
            </w:r>
            <w:r>
              <w:rPr>
                <w:rFonts w:hint="eastAsia"/>
                <w:szCs w:val="20"/>
                <w:lang w:eastAsia="zh-CN"/>
              </w:rPr>
              <w:t>since</w:t>
            </w:r>
            <w:r>
              <w:rPr>
                <w:szCs w:val="20"/>
                <w:lang w:eastAsia="zh-CN"/>
              </w:rPr>
              <w:t xml:space="preserve"> option 3 covers all legacy </w:t>
            </w:r>
            <w:r>
              <w:rPr>
                <w:rFonts w:hint="eastAsia"/>
                <w:szCs w:val="20"/>
                <w:lang w:eastAsia="zh-CN"/>
              </w:rPr>
              <w:t>MCS</w:t>
            </w:r>
            <w:r>
              <w:rPr>
                <w:szCs w:val="20"/>
                <w:lang w:eastAsia="zh-CN"/>
              </w:rPr>
              <w:t xml:space="preserve"> and repetition number of QPSK and supports new MCS of 16QAM. This option is most straightforward.</w:t>
            </w:r>
          </w:p>
        </w:tc>
      </w:tr>
    </w:tbl>
    <w:p w14:paraId="05A43C0E" w14:textId="77777777" w:rsidR="00357BB9" w:rsidRDefault="00357BB9"/>
    <w:p w14:paraId="08A08935" w14:textId="77777777" w:rsidR="00357BB9" w:rsidRDefault="00471FD8">
      <w:r>
        <w:rPr>
          <w:rFonts w:hint="eastAsia"/>
        </w:rPr>
        <w:t>The following has been achieved:</w:t>
      </w:r>
    </w:p>
    <w:p w14:paraId="11BC5880" w14:textId="77777777" w:rsidR="00357BB9" w:rsidRDefault="00471FD8">
      <w:pPr>
        <w:ind w:leftChars="200" w:left="440"/>
        <w:rPr>
          <w:b/>
          <w:bCs/>
          <w:highlight w:val="darkYellow"/>
          <w:lang w:eastAsia="zh-CN"/>
        </w:rPr>
      </w:pPr>
      <w:r>
        <w:rPr>
          <w:b/>
          <w:bCs/>
          <w:highlight w:val="darkYellow"/>
          <w:lang w:eastAsia="zh-CN"/>
        </w:rPr>
        <w:t>Working Assumption</w:t>
      </w:r>
    </w:p>
    <w:p w14:paraId="019BDA5B" w14:textId="77777777" w:rsidR="00357BB9" w:rsidRDefault="00471FD8">
      <w:pPr>
        <w:ind w:leftChars="200" w:left="440"/>
        <w:rPr>
          <w:lang w:eastAsia="zh-CN"/>
        </w:rPr>
      </w:pPr>
      <w:r>
        <w:t>The DCI size is not increased to support 16-QAM in uplink and downlink.</w:t>
      </w:r>
    </w:p>
    <w:p w14:paraId="53147CD8" w14:textId="77777777" w:rsidR="00357BB9" w:rsidRDefault="00471FD8">
      <w:r>
        <w:rPr>
          <w:rFonts w:hint="eastAsia"/>
        </w:rPr>
        <w:t>For the options</w:t>
      </w:r>
      <w:r>
        <w:t xml:space="preserve"> of DCI indication, the proposal is updated as below:</w:t>
      </w:r>
    </w:p>
    <w:p w14:paraId="5406559E" w14:textId="77777777" w:rsidR="00357BB9" w:rsidRPr="00DE7D8E" w:rsidRDefault="00471FD8">
      <w:pPr>
        <w:pStyle w:val="a6"/>
        <w:jc w:val="left"/>
        <w:rPr>
          <w:sz w:val="22"/>
        </w:rPr>
      </w:pPr>
      <w:r w:rsidRPr="00DE7D8E">
        <w:rPr>
          <w:sz w:val="22"/>
        </w:rPr>
        <w:t>Proposal 7: It is down-selected from following options o</w:t>
      </w:r>
      <w:r w:rsidRPr="00DE7D8E">
        <w:rPr>
          <w:rFonts w:hint="eastAsia"/>
          <w:sz w:val="22"/>
        </w:rPr>
        <w:t xml:space="preserve">n the indication </w:t>
      </w:r>
      <w:r w:rsidRPr="00DE7D8E">
        <w:rPr>
          <w:sz w:val="22"/>
        </w:rPr>
        <w:t>of downlink 16-QAM:</w:t>
      </w:r>
    </w:p>
    <w:p w14:paraId="120F69F7" w14:textId="77777777" w:rsidR="00357BB9" w:rsidRPr="00DE7D8E" w:rsidRDefault="00471FD8">
      <w:pPr>
        <w:pStyle w:val="af6"/>
        <w:numPr>
          <w:ilvl w:val="0"/>
          <w:numId w:val="11"/>
        </w:numPr>
        <w:rPr>
          <w:rFonts w:ascii="Times New Roman" w:hAnsi="Times New Roman" w:cs="Times New Roman"/>
          <w:b/>
          <w:sz w:val="22"/>
          <w:szCs w:val="22"/>
        </w:rPr>
      </w:pPr>
      <w:r w:rsidRPr="00DE7D8E">
        <w:rPr>
          <w:rFonts w:ascii="Times New Roman" w:hAnsi="Times New Roman" w:cs="Times New Roman"/>
          <w:b/>
          <w:sz w:val="22"/>
          <w:szCs w:val="22"/>
        </w:rPr>
        <w:t>Option 1: MCS is increased to 5 bits, and repetition field is reduced by 1 bit;</w:t>
      </w:r>
    </w:p>
    <w:p w14:paraId="7460DADB" w14:textId="77777777" w:rsidR="00357BB9" w:rsidRPr="00DE7D8E" w:rsidRDefault="00471FD8">
      <w:pPr>
        <w:pStyle w:val="af6"/>
        <w:numPr>
          <w:ilvl w:val="0"/>
          <w:numId w:val="11"/>
        </w:numPr>
        <w:rPr>
          <w:rFonts w:ascii="Times New Roman" w:hAnsi="Times New Roman" w:cs="Times New Roman"/>
          <w:b/>
          <w:sz w:val="22"/>
          <w:szCs w:val="22"/>
        </w:rPr>
      </w:pPr>
      <w:r w:rsidRPr="00DE7D8E">
        <w:rPr>
          <w:rFonts w:ascii="Times New Roman" w:hAnsi="Times New Roman" w:cs="Times New Roman"/>
          <w:b/>
          <w:sz w:val="22"/>
          <w:szCs w:val="22"/>
        </w:rPr>
        <w:t>Option 2: MCS is 4 bits, and 1 bit in repetition field is used to indicate legacy QPSK or 16QAM;</w:t>
      </w:r>
    </w:p>
    <w:p w14:paraId="42B8F141" w14:textId="77777777" w:rsidR="00357BB9" w:rsidRPr="00DE7D8E" w:rsidRDefault="00471FD8">
      <w:pPr>
        <w:pStyle w:val="af6"/>
        <w:numPr>
          <w:ilvl w:val="0"/>
          <w:numId w:val="11"/>
        </w:numPr>
        <w:rPr>
          <w:rFonts w:ascii="Times New Roman" w:hAnsi="Times New Roman" w:cs="Times New Roman"/>
          <w:b/>
          <w:sz w:val="22"/>
          <w:szCs w:val="22"/>
        </w:rPr>
      </w:pPr>
      <w:r w:rsidRPr="00DE7D8E">
        <w:rPr>
          <w:rFonts w:ascii="Times New Roman" w:hAnsi="Times New Roman" w:cs="Times New Roman"/>
          <w:b/>
          <w:sz w:val="22"/>
          <w:szCs w:val="22"/>
        </w:rPr>
        <w:t>Option 3: MCS is 4 bits, and a reserved states of MCS indicates 16QAM. Repetition field indicates 16QAM MCS.</w:t>
      </w:r>
    </w:p>
    <w:p w14:paraId="4C0C2174" w14:textId="77777777" w:rsidR="00357BB9" w:rsidRPr="00DE7D8E" w:rsidRDefault="00471FD8">
      <w:pPr>
        <w:pStyle w:val="af6"/>
        <w:numPr>
          <w:ilvl w:val="0"/>
          <w:numId w:val="11"/>
        </w:numPr>
        <w:rPr>
          <w:rFonts w:ascii="Times New Roman" w:hAnsi="Times New Roman" w:cs="Times New Roman"/>
          <w:b/>
          <w:sz w:val="22"/>
          <w:szCs w:val="22"/>
        </w:rPr>
      </w:pPr>
      <w:r w:rsidRPr="00DE7D8E">
        <w:rPr>
          <w:rFonts w:ascii="Times New Roman" w:hAnsi="Times New Roman" w:cs="Times New Roman"/>
          <w:b/>
          <w:sz w:val="22"/>
          <w:szCs w:val="22"/>
        </w:rPr>
        <w:t>Option 4: MCS is 4 bits, 16QAM and QPSK can be used if repetition is indicated as one, and legacy QPSK otherwise.</w:t>
      </w:r>
    </w:p>
    <w:p w14:paraId="086C4CFD" w14:textId="77777777" w:rsidR="00357BB9" w:rsidRPr="00DE7D8E" w:rsidRDefault="00471FD8">
      <w:pPr>
        <w:pStyle w:val="af6"/>
        <w:numPr>
          <w:ilvl w:val="0"/>
          <w:numId w:val="11"/>
        </w:numPr>
        <w:rPr>
          <w:rFonts w:ascii="Times New Roman" w:hAnsi="Times New Roman" w:cs="Times New Roman"/>
          <w:b/>
          <w:sz w:val="22"/>
          <w:szCs w:val="22"/>
        </w:rPr>
      </w:pPr>
      <w:r w:rsidRPr="00DE7D8E">
        <w:rPr>
          <w:rFonts w:ascii="Times New Roman" w:hAnsi="Times New Roman" w:cs="Times New Roman"/>
          <w:b/>
          <w:sz w:val="22"/>
          <w:szCs w:val="22"/>
        </w:rPr>
        <w:t xml:space="preserve">Option 5: </w:t>
      </w:r>
      <w:r w:rsidRPr="00DE7D8E">
        <w:rPr>
          <w:rFonts w:ascii="Times New Roman" w:hAnsi="Times New Roman"/>
          <w:b/>
          <w:sz w:val="22"/>
          <w:szCs w:val="22"/>
        </w:rPr>
        <w:t>MCS field is 4 bits and {repetition, MCS} are indicated by a combination of the MCS field and repetition field</w:t>
      </w:r>
    </w:p>
    <w:p w14:paraId="3DD24453" w14:textId="77777777" w:rsidR="00357BB9" w:rsidRPr="00DE7D8E" w:rsidRDefault="00471FD8">
      <w:pPr>
        <w:pStyle w:val="af6"/>
        <w:numPr>
          <w:ilvl w:val="0"/>
          <w:numId w:val="11"/>
        </w:numPr>
        <w:rPr>
          <w:rFonts w:ascii="Times New Roman" w:hAnsi="Times New Roman" w:cs="Times New Roman"/>
          <w:b/>
          <w:sz w:val="22"/>
          <w:szCs w:val="22"/>
        </w:rPr>
      </w:pPr>
      <w:r w:rsidRPr="00DE7D8E">
        <w:rPr>
          <w:rFonts w:ascii="Times New Roman" w:hAnsi="Times New Roman" w:cs="Times New Roman" w:hint="eastAsia"/>
          <w:b/>
          <w:sz w:val="22"/>
          <w:szCs w:val="22"/>
        </w:rPr>
        <w:t>Note: other options are not precluded.</w:t>
      </w:r>
    </w:p>
    <w:p w14:paraId="469409C1" w14:textId="77777777" w:rsidR="00357BB9" w:rsidRDefault="00357BB9"/>
    <w:p w14:paraId="384716A4" w14:textId="77777777" w:rsidR="00357BB9" w:rsidRDefault="00471FD8">
      <w:r>
        <w:rPr>
          <w:rFonts w:hint="eastAsia"/>
        </w:rPr>
        <w:t>P</w:t>
      </w:r>
      <w:r>
        <w:t>lease input your preference on the options and reasons for further down-selection:</w:t>
      </w:r>
    </w:p>
    <w:tbl>
      <w:tblPr>
        <w:tblStyle w:val="af0"/>
        <w:tblW w:w="0" w:type="auto"/>
        <w:tblLook w:val="04A0" w:firstRow="1" w:lastRow="0" w:firstColumn="1" w:lastColumn="0" w:noHBand="0" w:noVBand="1"/>
      </w:tblPr>
      <w:tblGrid>
        <w:gridCol w:w="1838"/>
        <w:gridCol w:w="7469"/>
      </w:tblGrid>
      <w:tr w:rsidR="00357BB9" w14:paraId="69BBF1FF" w14:textId="77777777">
        <w:tc>
          <w:tcPr>
            <w:tcW w:w="1838" w:type="dxa"/>
          </w:tcPr>
          <w:p w14:paraId="1A3C7024" w14:textId="77777777" w:rsidR="00357BB9" w:rsidRDefault="00471FD8">
            <w:pPr>
              <w:rPr>
                <w:szCs w:val="20"/>
              </w:rPr>
            </w:pPr>
            <w:r>
              <w:rPr>
                <w:rFonts w:hint="eastAsia"/>
                <w:szCs w:val="20"/>
              </w:rPr>
              <w:t>Comp</w:t>
            </w:r>
            <w:r>
              <w:rPr>
                <w:szCs w:val="20"/>
              </w:rPr>
              <w:t>anies</w:t>
            </w:r>
          </w:p>
        </w:tc>
        <w:tc>
          <w:tcPr>
            <w:tcW w:w="7469" w:type="dxa"/>
          </w:tcPr>
          <w:p w14:paraId="1BA6D166" w14:textId="77777777" w:rsidR="00357BB9" w:rsidRDefault="00471FD8">
            <w:pPr>
              <w:rPr>
                <w:szCs w:val="20"/>
              </w:rPr>
            </w:pPr>
            <w:r>
              <w:rPr>
                <w:rFonts w:hint="eastAsia"/>
                <w:szCs w:val="20"/>
              </w:rPr>
              <w:t>Comments</w:t>
            </w:r>
          </w:p>
        </w:tc>
      </w:tr>
      <w:tr w:rsidR="00357BB9" w14:paraId="0512722C" w14:textId="77777777">
        <w:tc>
          <w:tcPr>
            <w:tcW w:w="1838" w:type="dxa"/>
          </w:tcPr>
          <w:p w14:paraId="6A3FA976" w14:textId="77777777" w:rsidR="00357BB9" w:rsidRDefault="00471FD8">
            <w:pPr>
              <w:rPr>
                <w:szCs w:val="20"/>
                <w:lang w:eastAsia="zh-CN"/>
              </w:rPr>
            </w:pPr>
            <w:r>
              <w:rPr>
                <w:szCs w:val="20"/>
                <w:lang w:eastAsia="zh-CN"/>
              </w:rPr>
              <w:t>Ericsson</w:t>
            </w:r>
          </w:p>
        </w:tc>
        <w:tc>
          <w:tcPr>
            <w:tcW w:w="7469" w:type="dxa"/>
          </w:tcPr>
          <w:p w14:paraId="27550E4D" w14:textId="77777777" w:rsidR="00357BB9" w:rsidRDefault="00471FD8">
            <w:pPr>
              <w:rPr>
                <w:szCs w:val="20"/>
              </w:rPr>
            </w:pPr>
            <w:r>
              <w:rPr>
                <w:szCs w:val="20"/>
              </w:rPr>
              <w:t>OK, although the “Note” seems to override the intended down-selection towards focusing on only 5 options.</w:t>
            </w:r>
          </w:p>
        </w:tc>
      </w:tr>
      <w:tr w:rsidR="00357BB9" w14:paraId="34BC27FB" w14:textId="77777777">
        <w:tc>
          <w:tcPr>
            <w:tcW w:w="1838" w:type="dxa"/>
          </w:tcPr>
          <w:p w14:paraId="2FB2BF6D" w14:textId="77777777" w:rsidR="00357BB9" w:rsidRDefault="00471FD8">
            <w:pPr>
              <w:rPr>
                <w:szCs w:val="20"/>
              </w:rPr>
            </w:pPr>
            <w:r>
              <w:rPr>
                <w:szCs w:val="20"/>
              </w:rPr>
              <w:t>Nokia, NSB</w:t>
            </w:r>
          </w:p>
        </w:tc>
        <w:tc>
          <w:tcPr>
            <w:tcW w:w="7469" w:type="dxa"/>
          </w:tcPr>
          <w:p w14:paraId="77669056" w14:textId="77777777" w:rsidR="00357BB9" w:rsidRDefault="00471FD8">
            <w:pPr>
              <w:rPr>
                <w:szCs w:val="20"/>
              </w:rPr>
            </w:pPr>
            <w:r>
              <w:rPr>
                <w:szCs w:val="20"/>
              </w:rPr>
              <w:t>Ok</w:t>
            </w:r>
          </w:p>
        </w:tc>
      </w:tr>
      <w:tr w:rsidR="00357BB9" w14:paraId="4FA05C8F" w14:textId="77777777">
        <w:tc>
          <w:tcPr>
            <w:tcW w:w="1838" w:type="dxa"/>
          </w:tcPr>
          <w:p w14:paraId="3156A206" w14:textId="77777777" w:rsidR="00357BB9" w:rsidRDefault="00471FD8">
            <w:pPr>
              <w:rPr>
                <w:szCs w:val="20"/>
                <w:lang w:eastAsia="zh-CN"/>
              </w:rPr>
            </w:pPr>
            <w:r>
              <w:rPr>
                <w:rFonts w:hint="eastAsia"/>
                <w:szCs w:val="20"/>
                <w:lang w:eastAsia="zh-CN"/>
              </w:rPr>
              <w:t>ZTE,Sanechips</w:t>
            </w:r>
          </w:p>
        </w:tc>
        <w:tc>
          <w:tcPr>
            <w:tcW w:w="7469" w:type="dxa"/>
          </w:tcPr>
          <w:p w14:paraId="639291DA" w14:textId="77777777" w:rsidR="00357BB9" w:rsidRDefault="00471FD8">
            <w:pPr>
              <w:rPr>
                <w:szCs w:val="20"/>
                <w:lang w:eastAsia="zh-CN"/>
              </w:rPr>
            </w:pPr>
            <w:r>
              <w:rPr>
                <w:rFonts w:hint="eastAsia"/>
                <w:szCs w:val="20"/>
                <w:lang w:eastAsia="zh-CN"/>
              </w:rPr>
              <w:t>OK with the proposal.</w:t>
            </w:r>
          </w:p>
          <w:p w14:paraId="08F23197" w14:textId="77777777" w:rsidR="00357BB9" w:rsidRDefault="00471FD8">
            <w:pPr>
              <w:rPr>
                <w:szCs w:val="20"/>
                <w:lang w:eastAsia="zh-CN"/>
              </w:rPr>
            </w:pPr>
            <w:r>
              <w:rPr>
                <w:rFonts w:hint="eastAsia"/>
                <w:szCs w:val="20"/>
                <w:lang w:eastAsia="zh-CN"/>
              </w:rPr>
              <w:t>The details of each option is not clear and better solutions may be provided in next meeting. Therefore, other options we think still shall have a chance to be discussed. Therefore, we are OK with the proposal and the note should be kept.</w:t>
            </w:r>
          </w:p>
          <w:p w14:paraId="4E6515B7" w14:textId="77777777" w:rsidR="00357BB9" w:rsidRDefault="00471FD8">
            <w:pPr>
              <w:rPr>
                <w:szCs w:val="20"/>
                <w:lang w:eastAsia="zh-CN"/>
              </w:rPr>
            </w:pPr>
            <w:r>
              <w:rPr>
                <w:rFonts w:hint="eastAsia"/>
                <w:szCs w:val="20"/>
                <w:lang w:eastAsia="zh-CN"/>
              </w:rPr>
              <w:t>Additionally, regarding the overriding issue raised by Ericsson, if we need to address it, we can modify the main bullet as following:</w:t>
            </w:r>
          </w:p>
          <w:p w14:paraId="16FEFF99" w14:textId="77777777" w:rsidR="00357BB9" w:rsidRDefault="00471FD8">
            <w:pPr>
              <w:rPr>
                <w:szCs w:val="20"/>
                <w:lang w:eastAsia="zh-CN"/>
              </w:rPr>
            </w:pPr>
            <w:r>
              <w:rPr>
                <w:rFonts w:hint="eastAsia"/>
                <w:highlight w:val="yellow"/>
                <w:lang w:eastAsia="zh-CN"/>
              </w:rPr>
              <w:t xml:space="preserve">The </w:t>
            </w:r>
            <w:r>
              <w:rPr>
                <w:highlight w:val="yellow"/>
              </w:rPr>
              <w:t>following options o</w:t>
            </w:r>
            <w:r>
              <w:rPr>
                <w:rFonts w:hint="eastAsia"/>
                <w:highlight w:val="yellow"/>
              </w:rPr>
              <w:t xml:space="preserve">n the indication </w:t>
            </w:r>
            <w:r>
              <w:rPr>
                <w:highlight w:val="yellow"/>
              </w:rPr>
              <w:t>of downlink 16-QAM</w:t>
            </w:r>
            <w:r>
              <w:rPr>
                <w:rFonts w:hint="eastAsia"/>
                <w:highlight w:val="yellow"/>
                <w:lang w:eastAsia="zh-CN"/>
              </w:rPr>
              <w:t xml:space="preserve"> can be considered:</w:t>
            </w:r>
          </w:p>
        </w:tc>
      </w:tr>
      <w:tr w:rsidR="008A4047" w14:paraId="725C647A" w14:textId="77777777">
        <w:tc>
          <w:tcPr>
            <w:tcW w:w="1838" w:type="dxa"/>
          </w:tcPr>
          <w:p w14:paraId="7B1AA7B9" w14:textId="08FFEA7C" w:rsidR="008A4047" w:rsidRDefault="008A4047">
            <w:pPr>
              <w:rPr>
                <w:szCs w:val="20"/>
                <w:lang w:eastAsia="zh-CN"/>
              </w:rPr>
            </w:pPr>
            <w:r>
              <w:rPr>
                <w:szCs w:val="20"/>
                <w:lang w:eastAsia="zh-CN"/>
              </w:rPr>
              <w:t>Qualcomm</w:t>
            </w:r>
          </w:p>
        </w:tc>
        <w:tc>
          <w:tcPr>
            <w:tcW w:w="7469" w:type="dxa"/>
          </w:tcPr>
          <w:p w14:paraId="48A162E9" w14:textId="57A543E5" w:rsidR="008A4047" w:rsidRDefault="008A4047">
            <w:pPr>
              <w:rPr>
                <w:szCs w:val="20"/>
                <w:lang w:eastAsia="zh-CN"/>
              </w:rPr>
            </w:pPr>
            <w:r>
              <w:rPr>
                <w:szCs w:val="20"/>
                <w:lang w:eastAsia="zh-CN"/>
              </w:rPr>
              <w:t>OK with ZTE’s proposed main bullet.</w:t>
            </w:r>
          </w:p>
        </w:tc>
      </w:tr>
      <w:tr w:rsidR="00397660" w14:paraId="0C09F97E" w14:textId="77777777">
        <w:tc>
          <w:tcPr>
            <w:tcW w:w="1838" w:type="dxa"/>
          </w:tcPr>
          <w:p w14:paraId="0C360FF7" w14:textId="62EB535F" w:rsidR="00397660" w:rsidRDefault="00397660">
            <w:pPr>
              <w:rPr>
                <w:szCs w:val="20"/>
                <w:lang w:eastAsia="zh-CN"/>
              </w:rPr>
            </w:pPr>
            <w:r>
              <w:rPr>
                <w:lang w:val="es-MX"/>
              </w:rPr>
              <w:t>Huawei, HiSilicon</w:t>
            </w:r>
          </w:p>
        </w:tc>
        <w:tc>
          <w:tcPr>
            <w:tcW w:w="7469" w:type="dxa"/>
          </w:tcPr>
          <w:p w14:paraId="110F1E4C" w14:textId="0F166D9B" w:rsidR="00397660" w:rsidRDefault="00397660">
            <w:pPr>
              <w:rPr>
                <w:szCs w:val="20"/>
                <w:lang w:eastAsia="zh-CN"/>
              </w:rPr>
            </w:pPr>
            <w:r>
              <w:rPr>
                <w:szCs w:val="20"/>
                <w:lang w:eastAsia="zh-CN"/>
              </w:rPr>
              <w:t>Ok with the proposal</w:t>
            </w:r>
            <w:r w:rsidR="0052435A">
              <w:rPr>
                <w:szCs w:val="20"/>
                <w:lang w:eastAsia="zh-CN"/>
              </w:rPr>
              <w:t>, and also fine with updates from ZTE</w:t>
            </w:r>
          </w:p>
        </w:tc>
      </w:tr>
      <w:tr w:rsidR="00DA51EB" w14:paraId="11503F56" w14:textId="77777777">
        <w:tc>
          <w:tcPr>
            <w:tcW w:w="1838" w:type="dxa"/>
          </w:tcPr>
          <w:p w14:paraId="0FF8FCC3" w14:textId="4FFC5466" w:rsidR="00DA51EB" w:rsidRDefault="00DA51EB">
            <w:pPr>
              <w:rPr>
                <w:lang w:val="es-MX" w:eastAsia="zh-CN"/>
              </w:rPr>
            </w:pPr>
            <w:r>
              <w:rPr>
                <w:rFonts w:hint="eastAsia"/>
                <w:lang w:val="es-MX" w:eastAsia="zh-CN"/>
              </w:rPr>
              <w:t>L</w:t>
            </w:r>
            <w:r>
              <w:rPr>
                <w:lang w:val="es-MX" w:eastAsia="zh-CN"/>
              </w:rPr>
              <w:t>enovo, MotoM</w:t>
            </w:r>
          </w:p>
        </w:tc>
        <w:tc>
          <w:tcPr>
            <w:tcW w:w="7469" w:type="dxa"/>
          </w:tcPr>
          <w:p w14:paraId="1E4E768F" w14:textId="519E1440" w:rsidR="00DA51EB" w:rsidRPr="00831D0B" w:rsidRDefault="00DA51EB" w:rsidP="00DA51EB">
            <w:pPr>
              <w:rPr>
                <w:szCs w:val="20"/>
                <w:lang w:eastAsia="zh-CN"/>
              </w:rPr>
            </w:pPr>
            <w:r>
              <w:rPr>
                <w:szCs w:val="20"/>
                <w:lang w:eastAsia="zh-CN"/>
              </w:rPr>
              <w:t>We share similar view as ZTE, s</w:t>
            </w:r>
            <w:r w:rsidR="00831D0B">
              <w:rPr>
                <w:szCs w:val="20"/>
                <w:lang w:eastAsia="zh-CN"/>
              </w:rPr>
              <w:t>ome of the options are not clear. I am not the following is the right understanding or not of the above options.</w:t>
            </w:r>
          </w:p>
          <w:p w14:paraId="176F7BBD" w14:textId="49E210C5" w:rsidR="00DA51EB" w:rsidRDefault="00DA51EB" w:rsidP="00DA51EB">
            <w:pPr>
              <w:rPr>
                <w:szCs w:val="20"/>
                <w:lang w:eastAsia="zh-CN"/>
              </w:rPr>
            </w:pPr>
            <w:r>
              <w:rPr>
                <w:szCs w:val="20"/>
                <w:lang w:eastAsia="zh-CN"/>
              </w:rPr>
              <w:t xml:space="preserve">Option 1:  5 bit MCS field indicates </w:t>
            </w:r>
            <w:r w:rsidR="00957519">
              <w:rPr>
                <w:szCs w:val="20"/>
                <w:lang w:eastAsia="zh-CN"/>
              </w:rPr>
              <w:t xml:space="preserve">modulation and </w:t>
            </w:r>
            <w:r>
              <w:rPr>
                <w:szCs w:val="20"/>
                <w:lang w:eastAsia="zh-CN"/>
              </w:rPr>
              <w:t>TBS, 2 bit Repetition field indicates the repetition number</w:t>
            </w:r>
          </w:p>
          <w:p w14:paraId="28DA6FDE" w14:textId="6AF872C3" w:rsidR="00DA51EB" w:rsidRDefault="00957519" w:rsidP="00DA51EB">
            <w:pPr>
              <w:rPr>
                <w:szCs w:val="20"/>
                <w:lang w:eastAsia="zh-CN"/>
              </w:rPr>
            </w:pPr>
            <w:r>
              <w:rPr>
                <w:szCs w:val="20"/>
                <w:lang w:eastAsia="zh-CN"/>
              </w:rPr>
              <w:t xml:space="preserve">Option 2:  </w:t>
            </w:r>
            <w:r w:rsidR="00DA51EB">
              <w:rPr>
                <w:szCs w:val="20"/>
                <w:lang w:eastAsia="zh-CN"/>
              </w:rPr>
              <w:t xml:space="preserve">1 bit indicates modulation, 4 bit MCS field indicates TBS, 2 bit Repetition field indicates the repetition number </w:t>
            </w:r>
            <w:r w:rsidR="00DA51EB">
              <w:rPr>
                <w:rFonts w:hint="eastAsia"/>
                <w:szCs w:val="20"/>
                <w:lang w:eastAsia="zh-CN"/>
              </w:rPr>
              <w:t>(</w:t>
            </w:r>
            <w:r w:rsidR="00DA51EB">
              <w:rPr>
                <w:szCs w:val="20"/>
                <w:lang w:eastAsia="zh-CN"/>
              </w:rPr>
              <w:t>?)</w:t>
            </w:r>
          </w:p>
          <w:p w14:paraId="4B267D5D" w14:textId="7A096364" w:rsidR="00DA51EB" w:rsidRDefault="00DA51EB" w:rsidP="00DA51EB">
            <w:pPr>
              <w:rPr>
                <w:szCs w:val="20"/>
                <w:lang w:eastAsia="zh-CN"/>
              </w:rPr>
            </w:pPr>
            <w:r>
              <w:rPr>
                <w:szCs w:val="20"/>
                <w:lang w:eastAsia="zh-CN"/>
              </w:rPr>
              <w:t>Option 3:  4 bit MCS filed indicates QPSK+TBS or 16QAM, 3 bit Repetition field indicate the repetition number of QPSK or TBS for 16QAM</w:t>
            </w:r>
          </w:p>
          <w:p w14:paraId="0347EFDD" w14:textId="5D82DCAA" w:rsidR="00DA51EB" w:rsidRDefault="00DA51EB" w:rsidP="00DA51EB">
            <w:pPr>
              <w:rPr>
                <w:szCs w:val="20"/>
                <w:lang w:eastAsia="zh-CN"/>
              </w:rPr>
            </w:pPr>
            <w:r>
              <w:rPr>
                <w:szCs w:val="20"/>
                <w:lang w:eastAsia="zh-CN"/>
              </w:rPr>
              <w:t xml:space="preserve">Option 4:  3 bit Repetition field indicate the 16QAM or </w:t>
            </w:r>
            <w:r w:rsidR="00957519">
              <w:rPr>
                <w:szCs w:val="20"/>
                <w:lang w:eastAsia="zh-CN"/>
              </w:rPr>
              <w:t>QPSK+R</w:t>
            </w:r>
            <w:r>
              <w:rPr>
                <w:szCs w:val="20"/>
                <w:lang w:eastAsia="zh-CN"/>
              </w:rPr>
              <w:t xml:space="preserve">epetition number, 4bit MCS </w:t>
            </w:r>
            <w:r w:rsidR="00957519">
              <w:rPr>
                <w:szCs w:val="20"/>
                <w:lang w:eastAsia="zh-CN"/>
              </w:rPr>
              <w:t>fields</w:t>
            </w:r>
            <w:r>
              <w:rPr>
                <w:szCs w:val="20"/>
                <w:lang w:eastAsia="zh-CN"/>
              </w:rPr>
              <w:t xml:space="preserve"> indicates TBS</w:t>
            </w:r>
            <w:r w:rsidR="003173EF">
              <w:rPr>
                <w:szCs w:val="20"/>
                <w:lang w:eastAsia="zh-CN"/>
              </w:rPr>
              <w:t xml:space="preserve"> </w:t>
            </w:r>
            <w:r w:rsidR="00957519">
              <w:rPr>
                <w:szCs w:val="20"/>
                <w:lang w:eastAsia="zh-CN"/>
              </w:rPr>
              <w:t>(?)</w:t>
            </w:r>
          </w:p>
          <w:p w14:paraId="3738C422" w14:textId="4F20CB24" w:rsidR="00957519" w:rsidRDefault="00957519" w:rsidP="00DA51EB">
            <w:pPr>
              <w:rPr>
                <w:szCs w:val="20"/>
                <w:lang w:eastAsia="zh-CN"/>
              </w:rPr>
            </w:pPr>
            <w:r>
              <w:rPr>
                <w:szCs w:val="20"/>
                <w:lang w:eastAsia="zh-CN"/>
              </w:rPr>
              <w:t>Option 5:  Other joint 7 bit to indicate MCS and Repetition field</w:t>
            </w:r>
            <w:r w:rsidR="008D3EE7">
              <w:rPr>
                <w:szCs w:val="20"/>
                <w:lang w:eastAsia="zh-CN"/>
              </w:rPr>
              <w:t>s</w:t>
            </w:r>
            <w:r>
              <w:rPr>
                <w:szCs w:val="20"/>
                <w:lang w:eastAsia="zh-CN"/>
              </w:rPr>
              <w:t xml:space="preserve"> to indicate the modulation, TBS and repetition number</w:t>
            </w:r>
            <w:r w:rsidR="00827290">
              <w:rPr>
                <w:szCs w:val="20"/>
                <w:lang w:eastAsia="zh-CN"/>
              </w:rPr>
              <w:t>.</w:t>
            </w:r>
          </w:p>
          <w:p w14:paraId="5E056DC0" w14:textId="2AFD1BF6" w:rsidR="00DA51EB" w:rsidRDefault="00DA51EB" w:rsidP="00DA51EB">
            <w:pPr>
              <w:rPr>
                <w:szCs w:val="20"/>
                <w:lang w:eastAsia="zh-CN"/>
              </w:rPr>
            </w:pPr>
          </w:p>
        </w:tc>
      </w:tr>
    </w:tbl>
    <w:p w14:paraId="560BBAD5" w14:textId="77777777" w:rsidR="00357BB9" w:rsidRDefault="00357BB9"/>
    <w:p w14:paraId="4F4AEE87" w14:textId="16B24AA3" w:rsidR="00D668DB" w:rsidRDefault="008A11D1">
      <w:r>
        <w:t>B</w:t>
      </w:r>
      <w:r>
        <w:rPr>
          <w:rFonts w:hint="eastAsia"/>
        </w:rPr>
        <w:t xml:space="preserve">ased </w:t>
      </w:r>
      <w:r>
        <w:t>on the comments, the proposal is updated as below to make the options more clear:</w:t>
      </w:r>
    </w:p>
    <w:p w14:paraId="50E60D2E" w14:textId="6C572405" w:rsidR="008A11D1" w:rsidRPr="00730492" w:rsidRDefault="008A11D1" w:rsidP="008A11D1">
      <w:pPr>
        <w:pStyle w:val="a6"/>
        <w:jc w:val="left"/>
        <w:rPr>
          <w:sz w:val="22"/>
          <w:highlight w:val="yellow"/>
        </w:rPr>
      </w:pPr>
      <w:r w:rsidRPr="00730492">
        <w:rPr>
          <w:sz w:val="22"/>
          <w:highlight w:val="yellow"/>
        </w:rPr>
        <w:t>Proposal 7: The following options o</w:t>
      </w:r>
      <w:r w:rsidRPr="00730492">
        <w:rPr>
          <w:rFonts w:hint="eastAsia"/>
          <w:sz w:val="22"/>
          <w:highlight w:val="yellow"/>
        </w:rPr>
        <w:t xml:space="preserve">n the indication </w:t>
      </w:r>
      <w:r w:rsidR="002C236B" w:rsidRPr="00730492">
        <w:rPr>
          <w:sz w:val="22"/>
          <w:highlight w:val="yellow"/>
        </w:rPr>
        <w:t>of downlink 16-QAM can be considered:</w:t>
      </w:r>
    </w:p>
    <w:p w14:paraId="24947FDE" w14:textId="4282840D" w:rsidR="008A11D1" w:rsidRPr="00730492" w:rsidRDefault="008A11D1" w:rsidP="008A11D1">
      <w:pPr>
        <w:pStyle w:val="af6"/>
        <w:numPr>
          <w:ilvl w:val="0"/>
          <w:numId w:val="11"/>
        </w:numPr>
        <w:rPr>
          <w:rFonts w:ascii="Times New Roman" w:hAnsi="Times New Roman" w:cs="Times New Roman"/>
          <w:b/>
          <w:sz w:val="22"/>
          <w:szCs w:val="22"/>
          <w:highlight w:val="yellow"/>
        </w:rPr>
      </w:pPr>
      <w:r w:rsidRPr="00730492">
        <w:rPr>
          <w:rFonts w:ascii="Times New Roman" w:hAnsi="Times New Roman" w:cs="Times New Roman"/>
          <w:b/>
          <w:sz w:val="22"/>
          <w:szCs w:val="22"/>
          <w:highlight w:val="yellow"/>
        </w:rPr>
        <w:t>Option 1: MCS</w:t>
      </w:r>
      <w:r w:rsidR="009054EA" w:rsidRPr="00730492">
        <w:rPr>
          <w:rFonts w:ascii="Times New Roman" w:hAnsi="Times New Roman" w:cs="Times New Roman"/>
          <w:b/>
          <w:sz w:val="22"/>
          <w:szCs w:val="22"/>
          <w:highlight w:val="yellow"/>
        </w:rPr>
        <w:t xml:space="preserve"> field</w:t>
      </w:r>
      <w:r w:rsidRPr="00730492">
        <w:rPr>
          <w:rFonts w:ascii="Times New Roman" w:hAnsi="Times New Roman" w:cs="Times New Roman"/>
          <w:b/>
          <w:sz w:val="22"/>
          <w:szCs w:val="22"/>
          <w:highlight w:val="yellow"/>
        </w:rPr>
        <w:t xml:space="preserve"> is increased to 5 bits</w:t>
      </w:r>
      <w:r w:rsidR="009054EA" w:rsidRPr="00730492">
        <w:rPr>
          <w:rFonts w:ascii="Times New Roman" w:hAnsi="Times New Roman" w:cs="Times New Roman"/>
          <w:b/>
          <w:sz w:val="22"/>
          <w:szCs w:val="22"/>
          <w:highlight w:val="yellow"/>
        </w:rPr>
        <w:t xml:space="preserve"> to indicate modulation and TBS</w:t>
      </w:r>
      <w:r w:rsidRPr="00730492">
        <w:rPr>
          <w:rFonts w:ascii="Times New Roman" w:hAnsi="Times New Roman" w:cs="Times New Roman"/>
          <w:b/>
          <w:sz w:val="22"/>
          <w:szCs w:val="22"/>
          <w:highlight w:val="yellow"/>
        </w:rPr>
        <w:t xml:space="preserve">, and repetition field is reduced </w:t>
      </w:r>
      <w:r w:rsidR="009054EA" w:rsidRPr="00730492">
        <w:rPr>
          <w:rFonts w:ascii="Times New Roman" w:hAnsi="Times New Roman" w:cs="Times New Roman"/>
          <w:b/>
          <w:sz w:val="22"/>
          <w:szCs w:val="22"/>
          <w:highlight w:val="yellow"/>
        </w:rPr>
        <w:t xml:space="preserve">to </w:t>
      </w:r>
      <w:r w:rsidR="00BD2EA1">
        <w:rPr>
          <w:rFonts w:ascii="Times New Roman" w:hAnsi="Times New Roman" w:cs="Times New Roman"/>
          <w:b/>
          <w:sz w:val="22"/>
          <w:szCs w:val="22"/>
          <w:highlight w:val="yellow"/>
        </w:rPr>
        <w:t>3</w:t>
      </w:r>
      <w:r w:rsidRPr="00730492">
        <w:rPr>
          <w:rFonts w:ascii="Times New Roman" w:hAnsi="Times New Roman" w:cs="Times New Roman"/>
          <w:b/>
          <w:sz w:val="22"/>
          <w:szCs w:val="22"/>
          <w:highlight w:val="yellow"/>
        </w:rPr>
        <w:t xml:space="preserve"> bit</w:t>
      </w:r>
      <w:r w:rsidR="009054EA" w:rsidRPr="00730492">
        <w:rPr>
          <w:rFonts w:ascii="Times New Roman" w:hAnsi="Times New Roman" w:cs="Times New Roman"/>
          <w:b/>
          <w:sz w:val="22"/>
          <w:szCs w:val="22"/>
          <w:highlight w:val="yellow"/>
        </w:rPr>
        <w:t>s to indicate the repetition number</w:t>
      </w:r>
      <w:r w:rsidRPr="00730492">
        <w:rPr>
          <w:rFonts w:ascii="Times New Roman" w:hAnsi="Times New Roman" w:cs="Times New Roman"/>
          <w:b/>
          <w:sz w:val="22"/>
          <w:szCs w:val="22"/>
          <w:highlight w:val="yellow"/>
        </w:rPr>
        <w:t>;</w:t>
      </w:r>
    </w:p>
    <w:p w14:paraId="6FFA3F89" w14:textId="2FE67AF0" w:rsidR="008A11D1" w:rsidRPr="00730492" w:rsidRDefault="008A11D1" w:rsidP="008A11D1">
      <w:pPr>
        <w:pStyle w:val="af6"/>
        <w:numPr>
          <w:ilvl w:val="0"/>
          <w:numId w:val="11"/>
        </w:numPr>
        <w:rPr>
          <w:rFonts w:ascii="Times New Roman" w:hAnsi="Times New Roman" w:cs="Times New Roman"/>
          <w:b/>
          <w:sz w:val="22"/>
          <w:szCs w:val="22"/>
          <w:highlight w:val="yellow"/>
        </w:rPr>
      </w:pPr>
      <w:r w:rsidRPr="00730492">
        <w:rPr>
          <w:rFonts w:ascii="Times New Roman" w:hAnsi="Times New Roman" w:cs="Times New Roman"/>
          <w:b/>
          <w:sz w:val="22"/>
          <w:szCs w:val="22"/>
          <w:highlight w:val="yellow"/>
        </w:rPr>
        <w:t xml:space="preserve">Option 2: MCS </w:t>
      </w:r>
      <w:r w:rsidR="009054EA" w:rsidRPr="00730492">
        <w:rPr>
          <w:rFonts w:ascii="Times New Roman" w:hAnsi="Times New Roman" w:cs="Times New Roman"/>
          <w:b/>
          <w:sz w:val="22"/>
          <w:szCs w:val="22"/>
          <w:highlight w:val="yellow"/>
        </w:rPr>
        <w:t xml:space="preserve">field </w:t>
      </w:r>
      <w:r w:rsidRPr="00730492">
        <w:rPr>
          <w:rFonts w:ascii="Times New Roman" w:hAnsi="Times New Roman" w:cs="Times New Roman"/>
          <w:b/>
          <w:sz w:val="22"/>
          <w:szCs w:val="22"/>
          <w:highlight w:val="yellow"/>
        </w:rPr>
        <w:t>is 4 bits</w:t>
      </w:r>
      <w:r w:rsidR="009054EA" w:rsidRPr="00730492">
        <w:rPr>
          <w:rFonts w:ascii="Times New Roman" w:hAnsi="Times New Roman" w:cs="Times New Roman"/>
          <w:b/>
          <w:sz w:val="22"/>
          <w:szCs w:val="22"/>
          <w:highlight w:val="yellow"/>
        </w:rPr>
        <w:t xml:space="preserve"> to indicate modulation and TBS, and repetition field is reduced to </w:t>
      </w:r>
      <w:r w:rsidR="00BD2EA1">
        <w:rPr>
          <w:rFonts w:ascii="Times New Roman" w:hAnsi="Times New Roman" w:cs="Times New Roman"/>
          <w:b/>
          <w:sz w:val="22"/>
          <w:szCs w:val="22"/>
          <w:highlight w:val="yellow"/>
        </w:rPr>
        <w:t>3</w:t>
      </w:r>
      <w:r w:rsidR="009054EA" w:rsidRPr="00730492">
        <w:rPr>
          <w:rFonts w:ascii="Times New Roman" w:hAnsi="Times New Roman" w:cs="Times New Roman"/>
          <w:b/>
          <w:sz w:val="22"/>
          <w:szCs w:val="22"/>
          <w:highlight w:val="yellow"/>
        </w:rPr>
        <w:t xml:space="preserve"> bits to indicate the repetition number</w:t>
      </w:r>
      <w:r w:rsidRPr="00730492">
        <w:rPr>
          <w:rFonts w:ascii="Times New Roman" w:hAnsi="Times New Roman" w:cs="Times New Roman"/>
          <w:b/>
          <w:sz w:val="22"/>
          <w:szCs w:val="22"/>
          <w:highlight w:val="yellow"/>
        </w:rPr>
        <w:t>;</w:t>
      </w:r>
    </w:p>
    <w:p w14:paraId="68324245" w14:textId="6B254414" w:rsidR="00A35FEA" w:rsidRPr="00730492" w:rsidRDefault="00A35FEA" w:rsidP="00A35FEA">
      <w:pPr>
        <w:pStyle w:val="af6"/>
        <w:numPr>
          <w:ilvl w:val="1"/>
          <w:numId w:val="11"/>
        </w:numPr>
        <w:rPr>
          <w:rFonts w:ascii="Times New Roman" w:hAnsi="Times New Roman" w:cs="Times New Roman"/>
          <w:b/>
          <w:sz w:val="22"/>
          <w:szCs w:val="22"/>
          <w:highlight w:val="yellow"/>
        </w:rPr>
      </w:pPr>
      <w:r w:rsidRPr="00730492">
        <w:rPr>
          <w:rFonts w:ascii="Times New Roman" w:hAnsi="Times New Roman" w:cs="Times New Roman"/>
          <w:b/>
          <w:sz w:val="22"/>
          <w:szCs w:val="22"/>
          <w:highlight w:val="yellow"/>
        </w:rPr>
        <w:t>1 bit is used to indicate legacy QPSK or 16QAM</w:t>
      </w:r>
    </w:p>
    <w:p w14:paraId="2E338072" w14:textId="77777777" w:rsidR="00A35FEA" w:rsidRPr="00730492" w:rsidRDefault="008A11D1" w:rsidP="008A11D1">
      <w:pPr>
        <w:pStyle w:val="af6"/>
        <w:numPr>
          <w:ilvl w:val="0"/>
          <w:numId w:val="11"/>
        </w:numPr>
        <w:rPr>
          <w:rFonts w:ascii="Times New Roman" w:hAnsi="Times New Roman" w:cs="Times New Roman"/>
          <w:b/>
          <w:sz w:val="22"/>
          <w:szCs w:val="22"/>
          <w:highlight w:val="yellow"/>
        </w:rPr>
      </w:pPr>
      <w:r w:rsidRPr="00730492">
        <w:rPr>
          <w:rFonts w:ascii="Times New Roman" w:hAnsi="Times New Roman" w:cs="Times New Roman"/>
          <w:b/>
          <w:sz w:val="22"/>
          <w:szCs w:val="22"/>
          <w:highlight w:val="yellow"/>
        </w:rPr>
        <w:t xml:space="preserve">Option 3: </w:t>
      </w:r>
      <w:r w:rsidR="009054EA" w:rsidRPr="00730492">
        <w:rPr>
          <w:rFonts w:ascii="Times New Roman" w:hAnsi="Times New Roman" w:cs="Times New Roman"/>
          <w:b/>
          <w:sz w:val="22"/>
          <w:szCs w:val="22"/>
          <w:highlight w:val="yellow"/>
        </w:rPr>
        <w:t>MCS field is 4 bits to indicate modulation and TBS</w:t>
      </w:r>
    </w:p>
    <w:p w14:paraId="63F3B0F8" w14:textId="77777777" w:rsidR="00BE3CCE" w:rsidRPr="00730492" w:rsidRDefault="00A35FEA" w:rsidP="00A35FEA">
      <w:pPr>
        <w:pStyle w:val="af6"/>
        <w:numPr>
          <w:ilvl w:val="1"/>
          <w:numId w:val="11"/>
        </w:numPr>
        <w:rPr>
          <w:rFonts w:ascii="Times New Roman" w:hAnsi="Times New Roman" w:cs="Times New Roman"/>
          <w:b/>
          <w:sz w:val="22"/>
          <w:szCs w:val="22"/>
          <w:highlight w:val="yellow"/>
        </w:rPr>
      </w:pPr>
      <w:r w:rsidRPr="00730492">
        <w:rPr>
          <w:rFonts w:ascii="Times New Roman" w:hAnsi="Times New Roman" w:cs="Times New Roman"/>
          <w:b/>
          <w:sz w:val="22"/>
          <w:szCs w:val="22"/>
          <w:highlight w:val="yellow"/>
        </w:rPr>
        <w:t>A</w:t>
      </w:r>
      <w:r w:rsidR="008A11D1" w:rsidRPr="00730492">
        <w:rPr>
          <w:rFonts w:ascii="Times New Roman" w:hAnsi="Times New Roman" w:cs="Times New Roman"/>
          <w:b/>
          <w:sz w:val="22"/>
          <w:szCs w:val="22"/>
          <w:highlight w:val="yellow"/>
        </w:rPr>
        <w:t xml:space="preserve"> reserved states of MCS </w:t>
      </w:r>
      <w:r w:rsidR="009054EA" w:rsidRPr="00730492">
        <w:rPr>
          <w:rFonts w:ascii="Times New Roman" w:hAnsi="Times New Roman" w:cs="Times New Roman"/>
          <w:b/>
          <w:sz w:val="22"/>
          <w:szCs w:val="22"/>
          <w:highlight w:val="yellow"/>
        </w:rPr>
        <w:t xml:space="preserve">field </w:t>
      </w:r>
      <w:r w:rsidR="008A11D1" w:rsidRPr="00730492">
        <w:rPr>
          <w:rFonts w:ascii="Times New Roman" w:hAnsi="Times New Roman" w:cs="Times New Roman"/>
          <w:b/>
          <w:sz w:val="22"/>
          <w:szCs w:val="22"/>
          <w:highlight w:val="yellow"/>
        </w:rPr>
        <w:t xml:space="preserve">indicates </w:t>
      </w:r>
      <w:r w:rsidR="00BE3CCE" w:rsidRPr="00730492">
        <w:rPr>
          <w:rFonts w:ascii="Times New Roman" w:hAnsi="Times New Roman" w:cs="Times New Roman"/>
          <w:b/>
          <w:sz w:val="22"/>
          <w:szCs w:val="22"/>
          <w:highlight w:val="yellow"/>
        </w:rPr>
        <w:t xml:space="preserve">use of </w:t>
      </w:r>
      <w:r w:rsidR="008A11D1" w:rsidRPr="00730492">
        <w:rPr>
          <w:rFonts w:ascii="Times New Roman" w:hAnsi="Times New Roman" w:cs="Times New Roman"/>
          <w:b/>
          <w:sz w:val="22"/>
          <w:szCs w:val="22"/>
          <w:highlight w:val="yellow"/>
        </w:rPr>
        <w:t>16QAM</w:t>
      </w:r>
      <w:r w:rsidR="009054EA" w:rsidRPr="00730492">
        <w:rPr>
          <w:rFonts w:ascii="Times New Roman" w:hAnsi="Times New Roman" w:cs="Times New Roman"/>
          <w:b/>
          <w:sz w:val="22"/>
          <w:szCs w:val="22"/>
          <w:highlight w:val="yellow"/>
        </w:rPr>
        <w:t xml:space="preserve">, </w:t>
      </w:r>
    </w:p>
    <w:p w14:paraId="6E646D71" w14:textId="359948D3" w:rsidR="008A11D1" w:rsidRPr="00730492" w:rsidRDefault="008A11D1" w:rsidP="00A35FEA">
      <w:pPr>
        <w:pStyle w:val="af6"/>
        <w:numPr>
          <w:ilvl w:val="1"/>
          <w:numId w:val="11"/>
        </w:numPr>
        <w:rPr>
          <w:rFonts w:ascii="Times New Roman" w:hAnsi="Times New Roman" w:cs="Times New Roman"/>
          <w:b/>
          <w:sz w:val="22"/>
          <w:szCs w:val="22"/>
          <w:highlight w:val="yellow"/>
        </w:rPr>
      </w:pPr>
      <w:r w:rsidRPr="00730492">
        <w:rPr>
          <w:rFonts w:ascii="Times New Roman" w:hAnsi="Times New Roman" w:cs="Times New Roman"/>
          <w:b/>
          <w:sz w:val="22"/>
          <w:szCs w:val="22"/>
          <w:highlight w:val="yellow"/>
        </w:rPr>
        <w:t>Repetition field indicates 16QAM MCS</w:t>
      </w:r>
      <w:r w:rsidR="00BE3CCE" w:rsidRPr="00730492">
        <w:rPr>
          <w:rFonts w:ascii="Times New Roman" w:hAnsi="Times New Roman" w:cs="Times New Roman"/>
          <w:b/>
          <w:sz w:val="22"/>
          <w:szCs w:val="22"/>
          <w:highlight w:val="yellow"/>
        </w:rPr>
        <w:t xml:space="preserve"> if 16QAM is indicated to be used</w:t>
      </w:r>
      <w:r w:rsidRPr="00730492">
        <w:rPr>
          <w:rFonts w:ascii="Times New Roman" w:hAnsi="Times New Roman" w:cs="Times New Roman"/>
          <w:b/>
          <w:sz w:val="22"/>
          <w:szCs w:val="22"/>
          <w:highlight w:val="yellow"/>
        </w:rPr>
        <w:t>.</w:t>
      </w:r>
    </w:p>
    <w:p w14:paraId="18389FB0" w14:textId="77777777" w:rsidR="00E1130D" w:rsidRPr="00730492" w:rsidRDefault="00FB2402" w:rsidP="00FB2402">
      <w:pPr>
        <w:pStyle w:val="af6"/>
        <w:numPr>
          <w:ilvl w:val="0"/>
          <w:numId w:val="11"/>
        </w:numPr>
        <w:rPr>
          <w:rFonts w:ascii="Times New Roman" w:hAnsi="Times New Roman" w:cs="Times New Roman"/>
          <w:b/>
          <w:sz w:val="22"/>
          <w:szCs w:val="22"/>
          <w:highlight w:val="yellow"/>
        </w:rPr>
      </w:pPr>
      <w:r w:rsidRPr="00730492">
        <w:rPr>
          <w:rFonts w:ascii="Times New Roman" w:hAnsi="Times New Roman" w:cs="Times New Roman"/>
          <w:b/>
          <w:sz w:val="22"/>
          <w:szCs w:val="22"/>
          <w:highlight w:val="yellow"/>
        </w:rPr>
        <w:t xml:space="preserve">Option 4: MCS is 4 bits, </w:t>
      </w:r>
    </w:p>
    <w:p w14:paraId="73FA61B5" w14:textId="6B297A7F" w:rsidR="00E1130D" w:rsidRPr="00730492" w:rsidRDefault="00E1130D" w:rsidP="00E1130D">
      <w:pPr>
        <w:pStyle w:val="af6"/>
        <w:numPr>
          <w:ilvl w:val="1"/>
          <w:numId w:val="11"/>
        </w:numPr>
        <w:rPr>
          <w:rFonts w:ascii="Times New Roman" w:hAnsi="Times New Roman" w:cs="Times New Roman"/>
          <w:b/>
          <w:sz w:val="22"/>
          <w:szCs w:val="22"/>
          <w:highlight w:val="yellow"/>
        </w:rPr>
      </w:pPr>
      <w:r w:rsidRPr="00730492">
        <w:rPr>
          <w:rFonts w:ascii="Times New Roman" w:hAnsi="Times New Roman" w:cs="Times New Roman"/>
          <w:b/>
          <w:sz w:val="22"/>
          <w:szCs w:val="22"/>
          <w:highlight w:val="yellow"/>
        </w:rPr>
        <w:t xml:space="preserve">If repetition is indicated as one, </w:t>
      </w:r>
      <w:r w:rsidR="00FB2402" w:rsidRPr="00730492">
        <w:rPr>
          <w:rFonts w:ascii="Times New Roman" w:hAnsi="Times New Roman" w:cs="Times New Roman"/>
          <w:b/>
          <w:sz w:val="22"/>
          <w:szCs w:val="22"/>
          <w:highlight w:val="yellow"/>
        </w:rPr>
        <w:t xml:space="preserve">16QAM and QPSK can be </w:t>
      </w:r>
      <w:r w:rsidRPr="00730492">
        <w:rPr>
          <w:rFonts w:ascii="Times New Roman" w:hAnsi="Times New Roman" w:cs="Times New Roman"/>
          <w:b/>
          <w:sz w:val="22"/>
          <w:szCs w:val="22"/>
          <w:highlight w:val="yellow"/>
        </w:rPr>
        <w:t>indicated by MCS field;</w:t>
      </w:r>
    </w:p>
    <w:p w14:paraId="1DC77FDD" w14:textId="74AE9BBA" w:rsidR="008A11D1" w:rsidRPr="00730492" w:rsidRDefault="00E1130D" w:rsidP="00E1130D">
      <w:pPr>
        <w:pStyle w:val="af6"/>
        <w:numPr>
          <w:ilvl w:val="1"/>
          <w:numId w:val="11"/>
        </w:numPr>
        <w:rPr>
          <w:rFonts w:ascii="Times New Roman" w:hAnsi="Times New Roman" w:cs="Times New Roman"/>
          <w:b/>
          <w:sz w:val="22"/>
          <w:szCs w:val="22"/>
          <w:highlight w:val="yellow"/>
        </w:rPr>
      </w:pPr>
      <w:r w:rsidRPr="00730492">
        <w:rPr>
          <w:rFonts w:ascii="Times New Roman" w:hAnsi="Times New Roman" w:cs="Times New Roman"/>
          <w:b/>
          <w:sz w:val="22"/>
          <w:szCs w:val="22"/>
          <w:highlight w:val="yellow"/>
        </w:rPr>
        <w:t>If repetition is indicated larger than one,</w:t>
      </w:r>
      <w:r w:rsidR="00FB2402" w:rsidRPr="00730492">
        <w:rPr>
          <w:rFonts w:ascii="Times New Roman" w:hAnsi="Times New Roman" w:cs="Times New Roman"/>
          <w:b/>
          <w:sz w:val="22"/>
          <w:szCs w:val="22"/>
          <w:highlight w:val="yellow"/>
        </w:rPr>
        <w:t xml:space="preserve"> </w:t>
      </w:r>
      <w:r w:rsidRPr="00730492">
        <w:rPr>
          <w:rFonts w:ascii="Times New Roman" w:hAnsi="Times New Roman" w:cs="Times New Roman"/>
          <w:b/>
          <w:sz w:val="22"/>
          <w:szCs w:val="22"/>
          <w:highlight w:val="yellow"/>
        </w:rPr>
        <w:t>the</w:t>
      </w:r>
      <w:r w:rsidR="00FB2402" w:rsidRPr="00730492">
        <w:rPr>
          <w:rFonts w:ascii="Times New Roman" w:hAnsi="Times New Roman" w:cs="Times New Roman"/>
          <w:b/>
          <w:sz w:val="22"/>
          <w:szCs w:val="22"/>
          <w:highlight w:val="yellow"/>
        </w:rPr>
        <w:t xml:space="preserve"> legacy QPSK</w:t>
      </w:r>
      <w:r w:rsidR="00E42457" w:rsidRPr="00730492">
        <w:rPr>
          <w:rFonts w:ascii="Times New Roman" w:hAnsi="Times New Roman" w:cs="Times New Roman"/>
          <w:b/>
          <w:sz w:val="22"/>
          <w:szCs w:val="22"/>
          <w:highlight w:val="yellow"/>
        </w:rPr>
        <w:t xml:space="preserve"> MCS</w:t>
      </w:r>
      <w:r w:rsidR="00FB2402" w:rsidRPr="00730492">
        <w:rPr>
          <w:rFonts w:ascii="Times New Roman" w:hAnsi="Times New Roman" w:cs="Times New Roman"/>
          <w:b/>
          <w:sz w:val="22"/>
          <w:szCs w:val="22"/>
          <w:highlight w:val="yellow"/>
        </w:rPr>
        <w:t xml:space="preserve"> </w:t>
      </w:r>
      <w:r w:rsidRPr="00730492">
        <w:rPr>
          <w:rFonts w:ascii="Times New Roman" w:hAnsi="Times New Roman" w:cs="Times New Roman"/>
          <w:b/>
          <w:sz w:val="22"/>
          <w:szCs w:val="22"/>
          <w:highlight w:val="yellow"/>
        </w:rPr>
        <w:t>can be indicated by MCS field</w:t>
      </w:r>
      <w:r w:rsidR="00FB2402" w:rsidRPr="00730492">
        <w:rPr>
          <w:rFonts w:ascii="Times New Roman" w:hAnsi="Times New Roman" w:cs="Times New Roman"/>
          <w:b/>
          <w:sz w:val="22"/>
          <w:szCs w:val="22"/>
          <w:highlight w:val="yellow"/>
        </w:rPr>
        <w:t>.</w:t>
      </w:r>
    </w:p>
    <w:p w14:paraId="098105D9" w14:textId="2F71A37A" w:rsidR="008A11D1" w:rsidRPr="00730492" w:rsidRDefault="008A11D1" w:rsidP="008A11D1">
      <w:pPr>
        <w:pStyle w:val="af6"/>
        <w:numPr>
          <w:ilvl w:val="0"/>
          <w:numId w:val="11"/>
        </w:numPr>
        <w:rPr>
          <w:rFonts w:ascii="Times New Roman" w:hAnsi="Times New Roman" w:cs="Times New Roman"/>
          <w:b/>
          <w:sz w:val="22"/>
          <w:szCs w:val="22"/>
          <w:highlight w:val="yellow"/>
        </w:rPr>
      </w:pPr>
      <w:r w:rsidRPr="00730492">
        <w:rPr>
          <w:rFonts w:ascii="Times New Roman" w:hAnsi="Times New Roman" w:cs="Times New Roman"/>
          <w:b/>
          <w:sz w:val="22"/>
          <w:szCs w:val="22"/>
          <w:highlight w:val="yellow"/>
        </w:rPr>
        <w:t xml:space="preserve">Option 5: </w:t>
      </w:r>
      <w:r w:rsidRPr="00730492">
        <w:rPr>
          <w:rFonts w:ascii="Times New Roman" w:hAnsi="Times New Roman"/>
          <w:b/>
          <w:sz w:val="22"/>
          <w:szCs w:val="22"/>
          <w:highlight w:val="yellow"/>
        </w:rPr>
        <w:t xml:space="preserve">{repetition, MCS} are indicated by </w:t>
      </w:r>
      <w:r w:rsidR="00BD2EA1">
        <w:rPr>
          <w:rFonts w:ascii="Times New Roman" w:hAnsi="Times New Roman"/>
          <w:b/>
          <w:sz w:val="22"/>
          <w:szCs w:val="22"/>
          <w:highlight w:val="yellow"/>
        </w:rPr>
        <w:t>8</w:t>
      </w:r>
      <w:r w:rsidR="002D103C" w:rsidRPr="00730492">
        <w:rPr>
          <w:rFonts w:ascii="Times New Roman" w:hAnsi="Times New Roman"/>
          <w:b/>
          <w:sz w:val="22"/>
          <w:szCs w:val="22"/>
          <w:highlight w:val="yellow"/>
        </w:rPr>
        <w:t xml:space="preserve"> bits (</w:t>
      </w:r>
      <w:r w:rsidRPr="00730492">
        <w:rPr>
          <w:rFonts w:ascii="Times New Roman" w:hAnsi="Times New Roman"/>
          <w:b/>
          <w:sz w:val="22"/>
          <w:szCs w:val="22"/>
          <w:highlight w:val="yellow"/>
        </w:rPr>
        <w:t>a combination of the MCS field and repetition field</w:t>
      </w:r>
      <w:r w:rsidR="002D103C" w:rsidRPr="00730492">
        <w:rPr>
          <w:rFonts w:ascii="Times New Roman" w:hAnsi="Times New Roman"/>
          <w:b/>
          <w:sz w:val="22"/>
          <w:szCs w:val="22"/>
          <w:highlight w:val="yellow"/>
        </w:rPr>
        <w:t>)</w:t>
      </w:r>
    </w:p>
    <w:p w14:paraId="35CA1107" w14:textId="77777777" w:rsidR="008A11D1" w:rsidRPr="00730492" w:rsidRDefault="008A11D1" w:rsidP="008A11D1">
      <w:pPr>
        <w:pStyle w:val="af6"/>
        <w:numPr>
          <w:ilvl w:val="0"/>
          <w:numId w:val="11"/>
        </w:numPr>
        <w:rPr>
          <w:rFonts w:ascii="Times New Roman" w:hAnsi="Times New Roman" w:cs="Times New Roman"/>
          <w:b/>
          <w:sz w:val="22"/>
          <w:szCs w:val="22"/>
          <w:highlight w:val="yellow"/>
        </w:rPr>
      </w:pPr>
      <w:r w:rsidRPr="00730492">
        <w:rPr>
          <w:rFonts w:ascii="Times New Roman" w:hAnsi="Times New Roman" w:cs="Times New Roman" w:hint="eastAsia"/>
          <w:b/>
          <w:sz w:val="22"/>
          <w:szCs w:val="22"/>
          <w:highlight w:val="yellow"/>
        </w:rPr>
        <w:t>Note: other options are not precluded.</w:t>
      </w:r>
      <w:bookmarkStart w:id="28" w:name="_GoBack"/>
      <w:bookmarkEnd w:id="28"/>
    </w:p>
    <w:p w14:paraId="4EEA89B9" w14:textId="77777777" w:rsidR="008A11D1" w:rsidRDefault="008A11D1"/>
    <w:p w14:paraId="08AD91B4" w14:textId="77777777" w:rsidR="00D668DB" w:rsidRDefault="00D668DB"/>
    <w:p w14:paraId="1B0B51E7" w14:textId="77777777" w:rsidR="00357BB9" w:rsidRDefault="00471FD8">
      <w:pPr>
        <w:pStyle w:val="2"/>
        <w:rPr>
          <w:lang w:eastAsia="zh-CN"/>
        </w:rPr>
      </w:pPr>
      <w:r>
        <w:rPr>
          <w:lang w:eastAsia="zh-CN"/>
        </w:rPr>
        <w:t>Downlink power allocation to support 16QAM</w:t>
      </w:r>
    </w:p>
    <w:p w14:paraId="1C51BA33" w14:textId="77777777" w:rsidR="00357BB9" w:rsidRDefault="00471FD8">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5</w:t>
      </w:r>
      <w:r>
        <w:rPr>
          <w:lang w:eastAsia="zh-CN"/>
        </w:rPr>
        <w:fldChar w:fldCharType="end"/>
      </w:r>
      <w:r>
        <w:rPr>
          <w:lang w:eastAsia="zh-CN"/>
        </w:rPr>
        <w:t>: Power allocation.</w:t>
      </w:r>
    </w:p>
    <w:p w14:paraId="0661019C" w14:textId="77777777" w:rsidR="00357BB9" w:rsidRDefault="00471FD8">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1838"/>
        <w:gridCol w:w="7469"/>
      </w:tblGrid>
      <w:tr w:rsidR="00357BB9" w14:paraId="269C457E" w14:textId="77777777">
        <w:tc>
          <w:tcPr>
            <w:tcW w:w="1838" w:type="dxa"/>
          </w:tcPr>
          <w:p w14:paraId="5287714C" w14:textId="77777777" w:rsidR="00357BB9" w:rsidRDefault="00471FD8">
            <w:pPr>
              <w:rPr>
                <w:szCs w:val="20"/>
              </w:rPr>
            </w:pPr>
            <w:r>
              <w:rPr>
                <w:rFonts w:hint="eastAsia"/>
                <w:szCs w:val="20"/>
              </w:rPr>
              <w:t>Sourcing</w:t>
            </w:r>
          </w:p>
        </w:tc>
        <w:tc>
          <w:tcPr>
            <w:tcW w:w="7469" w:type="dxa"/>
          </w:tcPr>
          <w:p w14:paraId="31125038" w14:textId="77777777" w:rsidR="00357BB9" w:rsidRDefault="00471FD8">
            <w:pPr>
              <w:rPr>
                <w:szCs w:val="20"/>
              </w:rPr>
            </w:pPr>
            <w:r>
              <w:rPr>
                <w:rFonts w:hint="eastAsia"/>
                <w:szCs w:val="20"/>
              </w:rPr>
              <w:t>proposals</w:t>
            </w:r>
          </w:p>
        </w:tc>
      </w:tr>
      <w:tr w:rsidR="00357BB9" w14:paraId="5C48BD2E" w14:textId="77777777">
        <w:tc>
          <w:tcPr>
            <w:tcW w:w="1838" w:type="dxa"/>
          </w:tcPr>
          <w:p w14:paraId="5422C1BF" w14:textId="77777777" w:rsidR="00357BB9" w:rsidRDefault="00471FD8">
            <w:pPr>
              <w:rPr>
                <w:szCs w:val="20"/>
              </w:rPr>
            </w:pPr>
            <w:r>
              <w:rPr>
                <w:rFonts w:hint="eastAsia"/>
                <w:szCs w:val="20"/>
              </w:rPr>
              <w:t>[2]</w:t>
            </w:r>
          </w:p>
        </w:tc>
        <w:tc>
          <w:tcPr>
            <w:tcW w:w="7469" w:type="dxa"/>
          </w:tcPr>
          <w:p w14:paraId="546FA775" w14:textId="77777777" w:rsidR="00357BB9" w:rsidRDefault="00471FD8">
            <w:pPr>
              <w:rPr>
                <w:b/>
                <w:bCs/>
                <w:szCs w:val="21"/>
                <w:lang w:eastAsia="zh-CN"/>
              </w:rPr>
            </w:pPr>
            <w:r>
              <w:rPr>
                <w:b/>
                <w:bCs/>
                <w:szCs w:val="21"/>
                <w:lang w:eastAsia="zh-CN"/>
              </w:rPr>
              <w:t>Proposal 8: The NPDSCH EPRE in symbols with CRS can be different and can be the same with the NPDSCH EPRE in symbols with NRS and the NPDSCH EPRE in symbols without NRS and CRS.</w:t>
            </w:r>
          </w:p>
          <w:p w14:paraId="5A7822FF" w14:textId="77777777" w:rsidR="00357BB9" w:rsidRDefault="00471FD8">
            <w:pPr>
              <w:rPr>
                <w:b/>
              </w:rPr>
            </w:pPr>
            <w:r>
              <w:rPr>
                <w:b/>
              </w:rPr>
              <w:t xml:space="preserve">Proposal 9: </w:t>
            </w:r>
          </w:p>
          <w:p w14:paraId="4DE37544" w14:textId="77777777" w:rsidR="00357BB9" w:rsidRDefault="00471FD8">
            <w:pPr>
              <w:rPr>
                <w:b/>
                <w:lang w:eastAsia="zh-CN"/>
              </w:rPr>
            </w:pPr>
            <w:r>
              <w:rPr>
                <w:b/>
              </w:rPr>
              <w:t xml:space="preserve">For standalone/guard-band deployment, if </w:t>
            </w:r>
            <w:r>
              <w:rPr>
                <w:b/>
                <w:bCs/>
                <w:szCs w:val="21"/>
                <w:lang w:eastAsia="zh-CN"/>
              </w:rPr>
              <w:t>the NPDSCH EPRE in symbols with NRS</w:t>
            </w:r>
            <w:r>
              <w:rPr>
                <w:b/>
              </w:rPr>
              <w:t xml:space="preserve"> is the same with </w:t>
            </w:r>
            <w:r>
              <w:rPr>
                <w:b/>
                <w:bCs/>
                <w:szCs w:val="21"/>
                <w:lang w:eastAsia="zh-CN"/>
              </w:rPr>
              <w:t>the NPDSCH EPRE in symbols without NRS</w:t>
            </w:r>
            <w:r>
              <w:rPr>
                <w:b/>
              </w:rPr>
              <w:t xml:space="preserve">, the NPDSCH EPRE w/o NRS and NRS EPRE are the same. </w:t>
            </w:r>
          </w:p>
          <w:p w14:paraId="2A16895F" w14:textId="77777777" w:rsidR="00357BB9" w:rsidRDefault="00471FD8">
            <w:pPr>
              <w:rPr>
                <w:rFonts w:cs="Times"/>
                <w:b/>
              </w:rPr>
            </w:pPr>
            <w:r>
              <w:rPr>
                <w:b/>
              </w:rPr>
              <w:t xml:space="preserve">For in-band deployment, if </w:t>
            </w:r>
            <w:r>
              <w:rPr>
                <w:b/>
                <w:bCs/>
                <w:szCs w:val="21"/>
                <w:lang w:eastAsia="zh-CN"/>
              </w:rPr>
              <w:t>the NPDSCH EPRE in symbols with NRS</w:t>
            </w:r>
            <w:r>
              <w:rPr>
                <w:b/>
              </w:rPr>
              <w:t xml:space="preserve"> is same with </w:t>
            </w:r>
            <w:r>
              <w:rPr>
                <w:b/>
                <w:bCs/>
                <w:szCs w:val="21"/>
                <w:lang w:eastAsia="zh-CN"/>
              </w:rPr>
              <w:t>the NPDSCH EPRE in symbols without CRS and NRS</w:t>
            </w:r>
            <w:r>
              <w:rPr>
                <w:b/>
              </w:rPr>
              <w:t>, the NPDSCH EPRE with NRS, NPDSCH EPRE without NRS and CRS, and NRS EPRE are the same</w:t>
            </w:r>
            <w:r>
              <w:rPr>
                <w:rFonts w:cs="Times"/>
                <w:b/>
              </w:rPr>
              <w:t>.</w:t>
            </w:r>
            <w:r>
              <w:rPr>
                <w:b/>
                <w:lang w:eastAsia="zh-CN"/>
              </w:rPr>
              <w:t xml:space="preserve"> </w:t>
            </w:r>
            <w:r>
              <w:rPr>
                <w:rFonts w:cs="Times"/>
                <w:b/>
              </w:rPr>
              <w:t>FFS</w:t>
            </w:r>
            <w:r>
              <w:rPr>
                <w:b/>
                <w:lang w:eastAsia="zh-CN"/>
              </w:rPr>
              <w:t xml:space="preserve"> </w:t>
            </w:r>
            <w:r>
              <w:rPr>
                <w:rFonts w:cs="Times"/>
                <w:b/>
              </w:rPr>
              <w:t>power ratio of NPDSCH EPRE with CRS and NPDSCH EPRE w/o NRS.</w:t>
            </w:r>
          </w:p>
          <w:p w14:paraId="3DA0C8EB" w14:textId="77777777" w:rsidR="00357BB9" w:rsidRDefault="00357BB9">
            <w:pPr>
              <w:rPr>
                <w:szCs w:val="20"/>
              </w:rPr>
            </w:pPr>
          </w:p>
        </w:tc>
      </w:tr>
      <w:tr w:rsidR="00357BB9" w14:paraId="271FC1D2" w14:textId="77777777">
        <w:tc>
          <w:tcPr>
            <w:tcW w:w="1838" w:type="dxa"/>
          </w:tcPr>
          <w:p w14:paraId="6D8E776F" w14:textId="77777777" w:rsidR="00357BB9" w:rsidRDefault="00471FD8">
            <w:pPr>
              <w:rPr>
                <w:szCs w:val="20"/>
              </w:rPr>
            </w:pPr>
            <w:r>
              <w:rPr>
                <w:rFonts w:hint="eastAsia"/>
                <w:szCs w:val="20"/>
              </w:rPr>
              <w:t>[3]</w:t>
            </w:r>
          </w:p>
        </w:tc>
        <w:tc>
          <w:tcPr>
            <w:tcW w:w="7469" w:type="dxa"/>
          </w:tcPr>
          <w:p w14:paraId="0D88C27B" w14:textId="77777777" w:rsidR="00357BB9" w:rsidRDefault="00471FD8">
            <w:pPr>
              <w:rPr>
                <w:bCs/>
                <w:lang w:eastAsia="en-GB"/>
              </w:rPr>
            </w:pPr>
            <w:r>
              <w:rPr>
                <w:b/>
                <w:bCs/>
                <w:lang w:eastAsia="en-GB"/>
              </w:rPr>
              <w:t>Proposal 5: The total transmit power across OFDM symbols should be constant.</w:t>
            </w:r>
          </w:p>
          <w:p w14:paraId="5299A48D" w14:textId="77777777" w:rsidR="00357BB9" w:rsidRDefault="00471FD8">
            <w:pPr>
              <w:rPr>
                <w:b/>
                <w:bCs/>
              </w:rPr>
            </w:pPr>
            <w:r>
              <w:rPr>
                <w:b/>
                <w:bCs/>
              </w:rPr>
              <w:t>Proposal 6: The power ratio of NPDSCH EPRE to NRS EPRE in symbols with NRS (</w:t>
            </w:r>
            <m:oMath>
              <m:sSub>
                <m:sSubPr>
                  <m:ctrlPr>
                    <w:rPr>
                      <w:rFonts w:ascii="Cambria Math" w:hAnsi="Cambria Math"/>
                      <w:b/>
                      <w:bCs/>
                    </w:rPr>
                  </m:ctrlPr>
                </m:sSubPr>
                <m:e>
                  <m:r>
                    <m:rPr>
                      <m:sty m:val="bi"/>
                    </m:rPr>
                    <w:rPr>
                      <w:rFonts w:ascii="Cambria Math" w:hAnsi="Cambria Math"/>
                    </w:rPr>
                    <m:t>ρ</m:t>
                  </m:r>
                </m:e>
                <m:sub>
                  <m:r>
                    <m:rPr>
                      <m:sty m:val="bi"/>
                    </m:rPr>
                    <w:rPr>
                      <w:rFonts w:ascii="Cambria Math" w:hAnsi="Cambria Math"/>
                    </w:rPr>
                    <m:t>C</m:t>
                  </m:r>
                </m:sub>
              </m:sSub>
            </m:oMath>
            <w:r>
              <w:rPr>
                <w:b/>
                <w:bCs/>
              </w:rPr>
              <w:t xml:space="preserve">) is explicitly signaled. The other two power ratio values can be determined by the UE.  </w:t>
            </w:r>
          </w:p>
          <w:p w14:paraId="6B4A9414" w14:textId="77777777" w:rsidR="00357BB9" w:rsidRDefault="00357BB9">
            <w:pPr>
              <w:rPr>
                <w:sz w:val="20"/>
                <w:szCs w:val="20"/>
                <w:lang w:eastAsia="zh-CN"/>
              </w:rPr>
            </w:pPr>
          </w:p>
        </w:tc>
      </w:tr>
      <w:tr w:rsidR="00357BB9" w14:paraId="05BDE045" w14:textId="77777777">
        <w:tc>
          <w:tcPr>
            <w:tcW w:w="1838" w:type="dxa"/>
          </w:tcPr>
          <w:p w14:paraId="085B6730" w14:textId="77777777" w:rsidR="00357BB9" w:rsidRDefault="00471FD8">
            <w:pPr>
              <w:rPr>
                <w:szCs w:val="20"/>
              </w:rPr>
            </w:pPr>
            <w:r>
              <w:rPr>
                <w:rFonts w:hint="eastAsia"/>
                <w:szCs w:val="20"/>
              </w:rPr>
              <w:t>[5]</w:t>
            </w:r>
          </w:p>
        </w:tc>
        <w:tc>
          <w:tcPr>
            <w:tcW w:w="7469" w:type="dxa"/>
          </w:tcPr>
          <w:p w14:paraId="3592645F" w14:textId="77777777" w:rsidR="00357BB9" w:rsidRDefault="00471FD8">
            <w:pPr>
              <w:spacing w:before="50" w:line="276" w:lineRule="auto"/>
              <w:rPr>
                <w:b/>
                <w:i/>
                <w:sz w:val="20"/>
                <w:szCs w:val="20"/>
                <w:lang w:eastAsia="zh-CN"/>
              </w:rPr>
            </w:pPr>
            <w:r>
              <w:rPr>
                <w:b/>
                <w:i/>
                <w:sz w:val="20"/>
                <w:szCs w:val="20"/>
                <w:lang w:eastAsia="zh-CN"/>
              </w:rPr>
              <w:t>Observation</w:t>
            </w:r>
            <w:r>
              <w:rPr>
                <w:rFonts w:hint="eastAsia"/>
                <w:b/>
                <w:i/>
                <w:sz w:val="20"/>
                <w:szCs w:val="20"/>
                <w:lang w:eastAsia="zh-CN"/>
              </w:rPr>
              <w:t xml:space="preserve"> 3</w:t>
            </w:r>
            <w:r>
              <w:rPr>
                <w:b/>
                <w:i/>
                <w:sz w:val="20"/>
                <w:szCs w:val="20"/>
                <w:lang w:eastAsia="zh-CN"/>
              </w:rPr>
              <w:t>: In practice, different transmit power configured between OFDM symbols may cause phase diversion.</w:t>
            </w:r>
          </w:p>
          <w:p w14:paraId="4C215260" w14:textId="77777777" w:rsidR="00357BB9" w:rsidRDefault="00471FD8">
            <w:pPr>
              <w:spacing w:before="50" w:line="276" w:lineRule="auto"/>
              <w:rPr>
                <w:b/>
                <w:i/>
                <w:sz w:val="20"/>
                <w:szCs w:val="20"/>
                <w:lang w:eastAsia="zh-CN"/>
              </w:rPr>
            </w:pPr>
            <w:r>
              <w:rPr>
                <w:rFonts w:hint="eastAsia"/>
                <w:b/>
                <w:i/>
                <w:sz w:val="20"/>
                <w:szCs w:val="20"/>
                <w:lang w:eastAsia="zh-CN"/>
              </w:rPr>
              <w:t>Ob</w:t>
            </w:r>
            <w:r>
              <w:rPr>
                <w:b/>
                <w:i/>
                <w:sz w:val="20"/>
                <w:szCs w:val="20"/>
                <w:lang w:eastAsia="zh-CN"/>
              </w:rPr>
              <w:t>s</w:t>
            </w:r>
            <w:r>
              <w:rPr>
                <w:rFonts w:hint="eastAsia"/>
                <w:b/>
                <w:i/>
                <w:sz w:val="20"/>
                <w:szCs w:val="20"/>
                <w:lang w:eastAsia="zh-CN"/>
              </w:rPr>
              <w:t>ervation</w:t>
            </w:r>
            <w:r>
              <w:rPr>
                <w:b/>
                <w:i/>
                <w:sz w:val="20"/>
                <w:szCs w:val="20"/>
                <w:lang w:eastAsia="zh-CN"/>
              </w:rPr>
              <w:t xml:space="preserve"> </w:t>
            </w:r>
            <w:r>
              <w:rPr>
                <w:rFonts w:hint="eastAsia"/>
                <w:b/>
                <w:i/>
                <w:sz w:val="20"/>
                <w:szCs w:val="20"/>
                <w:lang w:eastAsia="zh-CN"/>
              </w:rPr>
              <w:t>4:</w:t>
            </w:r>
            <w:r>
              <w:rPr>
                <w:b/>
                <w:i/>
                <w:sz w:val="20"/>
                <w:szCs w:val="20"/>
                <w:lang w:eastAsia="zh-CN"/>
              </w:rPr>
              <w:t xml:space="preserve"> The transmit power between </w:t>
            </w:r>
            <w:r>
              <w:rPr>
                <w:b/>
                <w:i/>
                <w:kern w:val="2"/>
                <w:sz w:val="20"/>
                <w:szCs w:val="20"/>
                <w:lang w:eastAsia="zh-CN"/>
              </w:rPr>
              <w:t>different OFDM symbols</w:t>
            </w:r>
            <w:r>
              <w:rPr>
                <w:b/>
                <w:i/>
                <w:sz w:val="20"/>
                <w:szCs w:val="20"/>
                <w:lang w:eastAsia="zh-CN"/>
              </w:rPr>
              <w:t xml:space="preserve"> is constant in R16 NB-IoT</w:t>
            </w:r>
            <w:r>
              <w:rPr>
                <w:b/>
                <w:i/>
                <w:kern w:val="2"/>
                <w:sz w:val="20"/>
                <w:szCs w:val="20"/>
                <w:lang w:eastAsia="zh-CN"/>
              </w:rPr>
              <w:t xml:space="preserve"> when a given NRS power is configured</w:t>
            </w:r>
            <w:r>
              <w:rPr>
                <w:rFonts w:hint="eastAsia"/>
                <w:b/>
                <w:i/>
                <w:sz w:val="20"/>
                <w:szCs w:val="20"/>
                <w:lang w:eastAsia="zh-CN"/>
              </w:rPr>
              <w:t>.</w:t>
            </w:r>
          </w:p>
          <w:p w14:paraId="3561F9C1" w14:textId="77777777" w:rsidR="00357BB9" w:rsidRDefault="00471FD8">
            <w:pPr>
              <w:spacing w:before="50" w:line="276" w:lineRule="auto"/>
              <w:rPr>
                <w:b/>
                <w:i/>
                <w:sz w:val="20"/>
                <w:szCs w:val="20"/>
                <w:lang w:eastAsia="zh-CN"/>
              </w:rPr>
            </w:pPr>
            <w:r>
              <w:rPr>
                <w:b/>
                <w:i/>
                <w:sz w:val="20"/>
                <w:szCs w:val="20"/>
                <w:lang w:eastAsia="zh-CN"/>
              </w:rPr>
              <w:t>Proposal</w:t>
            </w:r>
            <w:r>
              <w:rPr>
                <w:rFonts w:hint="eastAsia"/>
                <w:b/>
                <w:i/>
                <w:sz w:val="20"/>
                <w:szCs w:val="20"/>
                <w:lang w:eastAsia="zh-CN"/>
              </w:rPr>
              <w:t xml:space="preserve"> 7</w:t>
            </w:r>
            <w:r>
              <w:rPr>
                <w:b/>
                <w:i/>
                <w:sz w:val="20"/>
                <w:szCs w:val="20"/>
                <w:lang w:eastAsia="zh-CN"/>
              </w:rPr>
              <w:t>: The same total transmit power is set for each OFDM symbol for Rel-17 NB-IoT DL power allocation.</w:t>
            </w:r>
          </w:p>
          <w:p w14:paraId="0AB72287" w14:textId="77777777" w:rsidR="00357BB9" w:rsidRDefault="00471FD8">
            <w:pPr>
              <w:spacing w:beforeLines="50" w:before="120" w:line="276" w:lineRule="auto"/>
              <w:rPr>
                <w:sz w:val="20"/>
                <w:szCs w:val="20"/>
              </w:rPr>
            </w:pPr>
            <w:r>
              <w:rPr>
                <w:b/>
                <w:i/>
                <w:sz w:val="20"/>
                <w:szCs w:val="20"/>
              </w:rPr>
              <w:t>Proposal</w:t>
            </w:r>
            <w:r>
              <w:rPr>
                <w:rFonts w:hint="eastAsia"/>
                <w:b/>
                <w:i/>
                <w:sz w:val="20"/>
                <w:szCs w:val="20"/>
                <w:lang w:eastAsia="zh-CN"/>
              </w:rPr>
              <w:t xml:space="preserve"> 8</w:t>
            </w:r>
            <w:r>
              <w:rPr>
                <w:b/>
                <w:i/>
                <w:sz w:val="20"/>
                <w:szCs w:val="20"/>
              </w:rPr>
              <w:t xml:space="preserve">: </w:t>
            </w:r>
            <w:r>
              <w:rPr>
                <w:b/>
                <w:i/>
                <w:sz w:val="20"/>
                <w:szCs w:val="20"/>
                <w:lang w:eastAsia="zh-CN"/>
              </w:rPr>
              <w:t xml:space="preserve">A new UE-specific higher layer parameter is introduced to indicate the ratio of NPDSCH EPRE and NRS EPRE </w:t>
            </w:r>
            <w:r>
              <w:rPr>
                <w:b/>
                <w:i/>
                <w:sz w:val="20"/>
                <w:szCs w:val="20"/>
              </w:rPr>
              <w:t>in symbols with NRS</w:t>
            </w:r>
            <w:r>
              <w:rPr>
                <w:b/>
                <w:i/>
                <w:sz w:val="20"/>
                <w:szCs w:val="20"/>
                <w:lang w:eastAsia="zh-CN"/>
              </w:rPr>
              <w:t>.</w:t>
            </w:r>
          </w:p>
          <w:p w14:paraId="2EB45E79" w14:textId="77777777" w:rsidR="00357BB9" w:rsidRDefault="00471FD8">
            <w:pPr>
              <w:spacing w:beforeLines="50" w:before="120" w:after="240" w:line="276" w:lineRule="auto"/>
              <w:rPr>
                <w:b/>
                <w:u w:val="single"/>
                <w:lang w:eastAsia="zh-CN"/>
              </w:rPr>
            </w:pPr>
            <w:r>
              <w:rPr>
                <w:b/>
                <w:i/>
                <w:sz w:val="20"/>
                <w:szCs w:val="20"/>
              </w:rPr>
              <w:t>Proposal</w:t>
            </w:r>
            <w:r>
              <w:rPr>
                <w:rFonts w:hint="eastAsia"/>
                <w:b/>
                <w:i/>
                <w:sz w:val="20"/>
                <w:szCs w:val="20"/>
                <w:lang w:eastAsia="zh-CN"/>
              </w:rPr>
              <w:t xml:space="preserve"> 9</w:t>
            </w:r>
            <w:r>
              <w:rPr>
                <w:b/>
                <w:i/>
                <w:sz w:val="20"/>
                <w:szCs w:val="20"/>
              </w:rPr>
              <w:t xml:space="preserve">: </w:t>
            </w:r>
            <w:r>
              <w:rPr>
                <w:b/>
                <w:i/>
                <w:sz w:val="20"/>
                <w:szCs w:val="20"/>
                <w:lang w:eastAsia="zh-CN"/>
              </w:rPr>
              <w:t xml:space="preserve">For in-band deployment, the ratio of NRS EPRE to CRS EPRE is indicated for both </w:t>
            </w:r>
            <w:r>
              <w:rPr>
                <w:b/>
                <w:i/>
                <w:iCs/>
                <w:sz w:val="20"/>
                <w:szCs w:val="20"/>
              </w:rPr>
              <w:t>same PCI and different PCI</w:t>
            </w:r>
            <w:r>
              <w:rPr>
                <w:b/>
                <w:i/>
                <w:iCs/>
                <w:sz w:val="20"/>
                <w:szCs w:val="20"/>
                <w:lang w:eastAsia="zh-CN"/>
              </w:rPr>
              <w:t>.</w:t>
            </w:r>
          </w:p>
          <w:p w14:paraId="58992218" w14:textId="77777777" w:rsidR="00357BB9" w:rsidRDefault="00357BB9">
            <w:pPr>
              <w:rPr>
                <w:b/>
                <w:bCs/>
                <w:szCs w:val="20"/>
                <w:lang w:eastAsia="en-GB"/>
              </w:rPr>
            </w:pPr>
          </w:p>
        </w:tc>
      </w:tr>
      <w:tr w:rsidR="00357BB9" w14:paraId="0CC990B2" w14:textId="77777777">
        <w:tc>
          <w:tcPr>
            <w:tcW w:w="1838" w:type="dxa"/>
          </w:tcPr>
          <w:p w14:paraId="6051599B" w14:textId="77777777" w:rsidR="00357BB9" w:rsidRDefault="00471FD8">
            <w:pPr>
              <w:rPr>
                <w:szCs w:val="20"/>
              </w:rPr>
            </w:pPr>
            <w:r>
              <w:rPr>
                <w:rFonts w:hint="eastAsia"/>
                <w:szCs w:val="20"/>
              </w:rPr>
              <w:t>[6]</w:t>
            </w:r>
          </w:p>
        </w:tc>
        <w:tc>
          <w:tcPr>
            <w:tcW w:w="7469" w:type="dxa"/>
          </w:tcPr>
          <w:p w14:paraId="2BE78566" w14:textId="77777777" w:rsidR="00357BB9" w:rsidRDefault="00471FD8">
            <w:pPr>
              <w:rPr>
                <w:b/>
                <w:bCs/>
              </w:rPr>
            </w:pPr>
            <w:r>
              <w:rPr>
                <w:b/>
                <w:bCs/>
                <w:u w:val="single"/>
              </w:rPr>
              <w:t>Proposal 7:</w:t>
            </w:r>
            <w:r>
              <w:rPr>
                <w:b/>
                <w:bCs/>
              </w:rPr>
              <w:t xml:space="preserve"> The UE derives the values of </w:t>
            </w: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A</m:t>
                  </m:r>
                </m:sub>
              </m:sSub>
            </m:oMath>
            <w:r>
              <w:rPr>
                <w:b/>
                <w:bCs/>
              </w:rPr>
              <w:t xml:space="preserve">, </w:t>
            </w: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B</m:t>
                  </m:r>
                </m:sub>
              </m:sSub>
            </m:oMath>
            <w:r>
              <w:rPr>
                <w:b/>
                <w:bCs/>
              </w:rPr>
              <w:t xml:space="preserve">, </w:t>
            </w:r>
            <m:oMath>
              <m:sSub>
                <m:sSubPr>
                  <m:ctrlPr>
                    <w:rPr>
                      <w:rFonts w:ascii="Cambria Math" w:hAnsi="Cambria Math"/>
                      <w:b/>
                      <w:bCs/>
                      <w:i/>
                    </w:rPr>
                  </m:ctrlPr>
                </m:sSubPr>
                <m:e>
                  <m:r>
                    <m:rPr>
                      <m:sty m:val="bi"/>
                    </m:rPr>
                    <w:rPr>
                      <w:rFonts w:ascii="Cambria Math" w:hAnsi="Cambria Math"/>
                    </w:rPr>
                    <m:t>ρ</m:t>
                  </m:r>
                </m:e>
                <m:sub>
                  <m:r>
                    <m:rPr>
                      <m:sty m:val="bi"/>
                    </m:rPr>
                    <w:rPr>
                      <w:rFonts w:ascii="Cambria Math" w:hAnsi="Cambria Math"/>
                    </w:rPr>
                    <m:t>C</m:t>
                  </m:r>
                </m:sub>
              </m:sSub>
            </m:oMath>
            <w:r>
              <w:rPr>
                <w:b/>
                <w:bCs/>
              </w:rPr>
              <w:t xml:space="preserve"> implicitly based on</w:t>
            </w:r>
          </w:p>
          <w:p w14:paraId="6BF557B8" w14:textId="77777777" w:rsidR="00357BB9" w:rsidRDefault="00471FD8">
            <w:pPr>
              <w:pStyle w:val="af6"/>
              <w:numPr>
                <w:ilvl w:val="0"/>
                <w:numId w:val="20"/>
              </w:numPr>
              <w:overflowPunct w:val="0"/>
              <w:autoSpaceDE w:val="0"/>
              <w:autoSpaceDN w:val="0"/>
              <w:adjustRightInd w:val="0"/>
              <w:spacing w:after="180"/>
              <w:contextualSpacing/>
              <w:jc w:val="left"/>
              <w:textAlignment w:val="baseline"/>
              <w:rPr>
                <w:b/>
                <w:bCs/>
              </w:rPr>
            </w:pPr>
            <w:r>
              <w:rPr>
                <w:b/>
                <w:bCs/>
              </w:rPr>
              <w:t>Power boost value for NRS</w:t>
            </w:r>
          </w:p>
          <w:p w14:paraId="3E331A7D" w14:textId="77777777" w:rsidR="00357BB9" w:rsidRDefault="00471FD8">
            <w:pPr>
              <w:pStyle w:val="af6"/>
              <w:numPr>
                <w:ilvl w:val="0"/>
                <w:numId w:val="20"/>
              </w:numPr>
              <w:overflowPunct w:val="0"/>
              <w:autoSpaceDE w:val="0"/>
              <w:autoSpaceDN w:val="0"/>
              <w:adjustRightInd w:val="0"/>
              <w:spacing w:after="180"/>
              <w:contextualSpacing/>
              <w:jc w:val="left"/>
              <w:textAlignment w:val="baseline"/>
              <w:rPr>
                <w:b/>
                <w:bCs/>
              </w:rPr>
            </w:pPr>
            <w:r>
              <w:rPr>
                <w:b/>
                <w:bCs/>
              </w:rPr>
              <w:t>NRS and CRS relative power level.</w:t>
            </w:r>
          </w:p>
          <w:p w14:paraId="498C15EF" w14:textId="77777777" w:rsidR="00357BB9" w:rsidRDefault="00471FD8">
            <w:pPr>
              <w:pStyle w:val="af6"/>
              <w:numPr>
                <w:ilvl w:val="0"/>
                <w:numId w:val="20"/>
              </w:numPr>
              <w:overflowPunct w:val="0"/>
              <w:autoSpaceDE w:val="0"/>
              <w:autoSpaceDN w:val="0"/>
              <w:adjustRightInd w:val="0"/>
              <w:spacing w:after="180"/>
              <w:contextualSpacing/>
              <w:jc w:val="left"/>
              <w:textAlignment w:val="baseline"/>
              <w:rPr>
                <w:b/>
                <w:bCs/>
              </w:rPr>
            </w:pPr>
            <w:r>
              <w:rPr>
                <w:b/>
                <w:bCs/>
              </w:rPr>
              <w:t>Number of NRS and CRS ports.</w:t>
            </w:r>
          </w:p>
          <w:p w14:paraId="1E325A94" w14:textId="77777777" w:rsidR="00357BB9" w:rsidRDefault="00357BB9">
            <w:pPr>
              <w:spacing w:after="0"/>
              <w:jc w:val="left"/>
              <w:rPr>
                <w:rFonts w:eastAsiaTheme="minorEastAsia"/>
                <w:sz w:val="20"/>
                <w:szCs w:val="20"/>
              </w:rPr>
            </w:pPr>
          </w:p>
        </w:tc>
      </w:tr>
      <w:tr w:rsidR="00357BB9" w14:paraId="2086DBC5" w14:textId="77777777">
        <w:tc>
          <w:tcPr>
            <w:tcW w:w="1838" w:type="dxa"/>
          </w:tcPr>
          <w:p w14:paraId="2BC0C798" w14:textId="77777777" w:rsidR="00357BB9" w:rsidRDefault="00471FD8">
            <w:pPr>
              <w:rPr>
                <w:szCs w:val="20"/>
              </w:rPr>
            </w:pPr>
            <w:r>
              <w:rPr>
                <w:rFonts w:hint="eastAsia"/>
                <w:szCs w:val="20"/>
              </w:rPr>
              <w:t>[7]</w:t>
            </w:r>
          </w:p>
        </w:tc>
        <w:tc>
          <w:tcPr>
            <w:tcW w:w="7469" w:type="dxa"/>
          </w:tcPr>
          <w:p w14:paraId="1DB5DE46" w14:textId="77777777" w:rsidR="00357BB9" w:rsidRDefault="00471FD8">
            <w:pPr>
              <w:spacing w:beforeLines="50" w:before="120" w:afterLines="50"/>
              <w:rPr>
                <w:b/>
                <w:i/>
                <w:sz w:val="20"/>
                <w:szCs w:val="20"/>
                <w:lang w:eastAsia="zh-CN"/>
              </w:rPr>
            </w:pPr>
            <w:r>
              <w:rPr>
                <w:b/>
                <w:i/>
                <w:sz w:val="20"/>
                <w:szCs w:val="20"/>
                <w:lang w:eastAsia="zh-CN"/>
              </w:rPr>
              <w:t>Proposal 3: Network should semi-statically configure three types of NPDSCH EPRE with assuming all the OFDM symbols with same transmission power.</w:t>
            </w:r>
          </w:p>
          <w:p w14:paraId="651CE4EA" w14:textId="77777777" w:rsidR="00357BB9" w:rsidRDefault="00357BB9">
            <w:pPr>
              <w:overflowPunct w:val="0"/>
              <w:spacing w:after="180"/>
              <w:contextualSpacing/>
              <w:jc w:val="left"/>
              <w:textAlignment w:val="baseline"/>
              <w:rPr>
                <w:b/>
                <w:bCs/>
                <w:szCs w:val="20"/>
              </w:rPr>
            </w:pPr>
          </w:p>
        </w:tc>
      </w:tr>
      <w:tr w:rsidR="00357BB9" w14:paraId="3F6EBD70" w14:textId="77777777">
        <w:tc>
          <w:tcPr>
            <w:tcW w:w="1838" w:type="dxa"/>
          </w:tcPr>
          <w:p w14:paraId="70A9EA95" w14:textId="77777777" w:rsidR="00357BB9" w:rsidRDefault="00471FD8">
            <w:pPr>
              <w:rPr>
                <w:szCs w:val="20"/>
              </w:rPr>
            </w:pPr>
            <w:r>
              <w:rPr>
                <w:rFonts w:hint="eastAsia"/>
                <w:szCs w:val="20"/>
              </w:rPr>
              <w:t>[8]</w:t>
            </w:r>
          </w:p>
        </w:tc>
        <w:tc>
          <w:tcPr>
            <w:tcW w:w="7469" w:type="dxa"/>
          </w:tcPr>
          <w:p w14:paraId="4199440D" w14:textId="77777777" w:rsidR="00357BB9" w:rsidRDefault="00471FD8">
            <w:pPr>
              <w:pStyle w:val="Proposal"/>
              <w:numPr>
                <w:ilvl w:val="0"/>
                <w:numId w:val="0"/>
              </w:numPr>
              <w:ind w:left="1701" w:hanging="1701"/>
              <w:rPr>
                <w:lang w:val="en-US"/>
              </w:rPr>
            </w:pPr>
            <w:bookmarkStart w:id="29" w:name="_Toc68297725"/>
            <w:r>
              <w:rPr>
                <w:lang w:val="en-US"/>
              </w:rPr>
              <w:t>Proposal 8 For the downlink power allocation of 16-QAM, the data-to-pilot power ratios are as in LTE defined in terms of the following types:</w:t>
            </w:r>
            <w:bookmarkEnd w:id="29"/>
          </w:p>
          <w:p w14:paraId="2FD46C2F" w14:textId="77777777" w:rsidR="00357BB9" w:rsidRDefault="00471FD8">
            <w:pPr>
              <w:pStyle w:val="Proposal"/>
              <w:numPr>
                <w:ilvl w:val="0"/>
                <w:numId w:val="0"/>
              </w:numPr>
              <w:ind w:left="1701"/>
              <w:rPr>
                <w:lang w:val="en-US"/>
              </w:rPr>
            </w:pPr>
            <w:bookmarkStart w:id="30" w:name="_Toc68297726"/>
            <w:r>
              <w:rPr>
                <w:lang w:val="en-US"/>
              </w:rPr>
              <w:t>Stand-alone and Guard-band:</w:t>
            </w:r>
            <w:bookmarkEnd w:id="30"/>
          </w:p>
          <w:p w14:paraId="0347092A" w14:textId="77777777" w:rsidR="00357BB9" w:rsidRDefault="00471FD8">
            <w:pPr>
              <w:pStyle w:val="Proposal"/>
              <w:numPr>
                <w:ilvl w:val="0"/>
                <w:numId w:val="21"/>
              </w:numPr>
            </w:pPr>
            <w:bookmarkStart w:id="31" w:name="_Toc68297727"/>
            <w:r>
              <w:t>Type A, NPDSCH in symbols without NRS: NPDSCH EPRE = NRS EPRE + ρ_a [dB]</w:t>
            </w:r>
            <w:bookmarkEnd w:id="31"/>
          </w:p>
          <w:p w14:paraId="57374BAD" w14:textId="77777777" w:rsidR="00357BB9" w:rsidRDefault="00471FD8">
            <w:pPr>
              <w:pStyle w:val="Proposal"/>
              <w:numPr>
                <w:ilvl w:val="0"/>
                <w:numId w:val="21"/>
              </w:numPr>
            </w:pPr>
            <w:bookmarkStart w:id="32" w:name="_Toc68297728"/>
            <w:r>
              <w:t>Type B, NPDSCH in symbols with NRS: NPDSCH EPRE = NRS EPRE + ρ_b [dB]</w:t>
            </w:r>
            <w:bookmarkEnd w:id="32"/>
          </w:p>
          <w:p w14:paraId="7F5F0742" w14:textId="77777777" w:rsidR="00357BB9" w:rsidRDefault="00471FD8">
            <w:pPr>
              <w:pStyle w:val="Proposal"/>
              <w:numPr>
                <w:ilvl w:val="0"/>
                <w:numId w:val="0"/>
              </w:numPr>
              <w:ind w:left="1701"/>
              <w:rPr>
                <w:lang w:val="en-US"/>
              </w:rPr>
            </w:pPr>
            <w:bookmarkStart w:id="33" w:name="_Toc68297729"/>
            <w:r>
              <w:rPr>
                <w:lang w:val="en-US"/>
              </w:rPr>
              <w:t>In-band:</w:t>
            </w:r>
            <w:bookmarkEnd w:id="33"/>
          </w:p>
          <w:p w14:paraId="7BA676E5" w14:textId="77777777" w:rsidR="00357BB9" w:rsidRDefault="00471FD8">
            <w:pPr>
              <w:pStyle w:val="Proposal"/>
              <w:numPr>
                <w:ilvl w:val="0"/>
                <w:numId w:val="22"/>
              </w:numPr>
              <w:rPr>
                <w:lang w:val="en-US"/>
              </w:rPr>
            </w:pPr>
            <w:bookmarkStart w:id="34" w:name="_Toc68297730"/>
            <w:r>
              <w:rPr>
                <w:lang w:val="en-US"/>
              </w:rPr>
              <w:t>Type A and Type B as defined for Stand-alone and Guard-band deployments.</w:t>
            </w:r>
            <w:bookmarkEnd w:id="34"/>
          </w:p>
          <w:p w14:paraId="3C2C1C36" w14:textId="77777777" w:rsidR="00357BB9" w:rsidRDefault="00471FD8">
            <w:pPr>
              <w:pStyle w:val="Proposal"/>
              <w:numPr>
                <w:ilvl w:val="0"/>
                <w:numId w:val="22"/>
              </w:numPr>
              <w:rPr>
                <w:lang w:val="en-US"/>
              </w:rPr>
            </w:pPr>
            <w:bookmarkStart w:id="35" w:name="_Toc68297731"/>
            <w:r>
              <w:t>Type C, NPDSCH in symbols with CRS: NPDSCH EPRE = NRS EPRE + ρ_c [dB]</w:t>
            </w:r>
            <w:bookmarkEnd w:id="35"/>
          </w:p>
          <w:p w14:paraId="0343288D" w14:textId="77777777" w:rsidR="00357BB9" w:rsidRDefault="00471FD8">
            <w:pPr>
              <w:pStyle w:val="Proposal"/>
              <w:numPr>
                <w:ilvl w:val="0"/>
                <w:numId w:val="0"/>
              </w:numPr>
              <w:ind w:left="1701"/>
              <w:rPr>
                <w:lang w:val="en-US" w:eastAsia="en-US"/>
              </w:rPr>
            </w:pPr>
            <w:bookmarkStart w:id="36" w:name="_Toc68297732"/>
            <w:r>
              <w:rPr>
                <w:lang w:val="en-US" w:eastAsia="en-US"/>
              </w:rPr>
              <w:t>Where:</w:t>
            </w:r>
            <w:bookmarkEnd w:id="36"/>
          </w:p>
          <w:p w14:paraId="42775009" w14:textId="77777777" w:rsidR="00357BB9" w:rsidRDefault="00471FD8">
            <w:pPr>
              <w:pStyle w:val="Proposal"/>
              <w:numPr>
                <w:ilvl w:val="0"/>
                <w:numId w:val="0"/>
              </w:numPr>
              <w:ind w:left="1701"/>
              <w:rPr>
                <w:lang w:val="en-US"/>
              </w:rPr>
            </w:pPr>
            <w:bookmarkStart w:id="37" w:name="_Toc68297733"/>
            <w:r>
              <w:rPr>
                <w:lang w:val="en-US"/>
              </w:rPr>
              <w:t>ρ_a = P</w:t>
            </w:r>
            <w:r>
              <w:rPr>
                <w:vertAlign w:val="subscript"/>
                <w:lang w:val="en-US"/>
              </w:rPr>
              <w:t>A</w:t>
            </w:r>
            <w:r>
              <w:rPr>
                <w:lang w:val="en-US"/>
              </w:rPr>
              <w:t xml:space="preserve"> [dB]</w:t>
            </w:r>
            <w:bookmarkEnd w:id="37"/>
          </w:p>
          <w:p w14:paraId="7646468E" w14:textId="77777777" w:rsidR="00357BB9" w:rsidRDefault="00471FD8">
            <w:pPr>
              <w:pStyle w:val="Proposal"/>
              <w:numPr>
                <w:ilvl w:val="0"/>
                <w:numId w:val="0"/>
              </w:numPr>
              <w:ind w:left="1701"/>
              <w:rPr>
                <w:lang w:val="en-US"/>
              </w:rPr>
            </w:pPr>
            <w:bookmarkStart w:id="38" w:name="_Toc68297734"/>
            <w:r>
              <w:rPr>
                <w:lang w:val="en-US"/>
              </w:rPr>
              <w:t>P</w:t>
            </w:r>
            <w:r>
              <w:rPr>
                <w:vertAlign w:val="subscript"/>
                <w:lang w:val="en-US"/>
              </w:rPr>
              <w:t>B</w:t>
            </w:r>
            <w:r>
              <w:rPr>
                <w:lang w:val="en-US"/>
              </w:rPr>
              <w:t xml:space="preserve"> is an index that refers to the linear ratio between ρ_b and ρ_a (i.e.,</w:t>
            </w:r>
            <m:oMath>
              <m:f>
                <m:fPr>
                  <m:type m:val="lin"/>
                  <m:ctrlPr>
                    <w:rPr>
                      <w:rFonts w:ascii="Cambria Math" w:hAnsi="Cambria Math"/>
                      <w:lang w:val="en-US"/>
                    </w:rPr>
                  </m:ctrlPr>
                </m:fPr>
                <m:num>
                  <m:sSup>
                    <m:sSupPr>
                      <m:ctrlPr>
                        <w:rPr>
                          <w:rFonts w:ascii="Cambria Math" w:hAnsi="Cambria Math"/>
                          <w:lang w:val="en-US"/>
                        </w:rPr>
                      </m:ctrlPr>
                    </m:sSupPr>
                    <m:e>
                      <m:r>
                        <m:rPr>
                          <m:sty m:val="b"/>
                        </m:rPr>
                        <w:rPr>
                          <w:rFonts w:ascii="Cambria Math" w:hAnsi="Cambria Math"/>
                          <w:lang w:val="en-US"/>
                        </w:rPr>
                        <m:t>10</m:t>
                      </m:r>
                    </m:e>
                    <m:sup>
                      <m:d>
                        <m:dPr>
                          <m:ctrlPr>
                            <w:rPr>
                              <w:rFonts w:ascii="Cambria Math" w:hAnsi="Cambria Math"/>
                              <w:lang w:val="en-US"/>
                            </w:rPr>
                          </m:ctrlPr>
                        </m:dPr>
                        <m:e>
                          <m:f>
                            <m:fPr>
                              <m:ctrlPr>
                                <w:rPr>
                                  <w:rFonts w:ascii="Cambria Math" w:hAnsi="Cambria Math"/>
                                  <w:lang w:val="en-US"/>
                                </w:rPr>
                              </m:ctrlPr>
                            </m:fPr>
                            <m:num>
                              <m:r>
                                <m:rPr>
                                  <m:sty m:val="bi"/>
                                </m:rPr>
                                <w:rPr>
                                  <w:rFonts w:ascii="Cambria Math" w:hAnsi="Cambria Math"/>
                                  <w:lang w:val="en-US"/>
                                </w:rPr>
                                <m:t>ρ</m:t>
                              </m:r>
                              <m:r>
                                <m:rPr>
                                  <m:sty m:val="b"/>
                                </m:rPr>
                                <w:rPr>
                                  <w:rFonts w:ascii="Cambria Math" w:hAnsi="Cambria Math"/>
                                  <w:lang w:val="en-US"/>
                                </w:rPr>
                                <m:t>_</m:t>
                              </m:r>
                              <m:r>
                                <m:rPr>
                                  <m:sty m:val="bi"/>
                                </m:rPr>
                                <w:rPr>
                                  <w:rFonts w:ascii="Cambria Math" w:hAnsi="Cambria Math"/>
                                  <w:lang w:val="en-US"/>
                                </w:rPr>
                                <m:t>b</m:t>
                              </m:r>
                            </m:num>
                            <m:den>
                              <m:r>
                                <m:rPr>
                                  <m:sty m:val="b"/>
                                </m:rPr>
                                <w:rPr>
                                  <w:rFonts w:ascii="Cambria Math" w:hAnsi="Cambria Math"/>
                                  <w:lang w:val="en-US"/>
                                </w:rPr>
                                <m:t>10</m:t>
                              </m:r>
                            </m:den>
                          </m:f>
                        </m:e>
                      </m:d>
                    </m:sup>
                  </m:sSup>
                </m:num>
                <m:den>
                  <m:sSup>
                    <m:sSupPr>
                      <m:ctrlPr>
                        <w:rPr>
                          <w:rFonts w:ascii="Cambria Math" w:hAnsi="Cambria Math"/>
                          <w:lang w:val="en-US"/>
                        </w:rPr>
                      </m:ctrlPr>
                    </m:sSupPr>
                    <m:e>
                      <m:r>
                        <m:rPr>
                          <m:sty m:val="b"/>
                        </m:rPr>
                        <w:rPr>
                          <w:rFonts w:ascii="Cambria Math" w:hAnsi="Cambria Math"/>
                          <w:lang w:val="en-US"/>
                        </w:rPr>
                        <m:t>10</m:t>
                      </m:r>
                    </m:e>
                    <m:sup>
                      <m:d>
                        <m:dPr>
                          <m:ctrlPr>
                            <w:rPr>
                              <w:rFonts w:ascii="Cambria Math" w:hAnsi="Cambria Math"/>
                              <w:lang w:val="en-US"/>
                            </w:rPr>
                          </m:ctrlPr>
                        </m:dPr>
                        <m:e>
                          <m:f>
                            <m:fPr>
                              <m:ctrlPr>
                                <w:rPr>
                                  <w:rFonts w:ascii="Cambria Math" w:hAnsi="Cambria Math"/>
                                  <w:lang w:val="en-US"/>
                                </w:rPr>
                              </m:ctrlPr>
                            </m:fPr>
                            <m:num>
                              <m:r>
                                <m:rPr>
                                  <m:sty m:val="bi"/>
                                </m:rPr>
                                <w:rPr>
                                  <w:rFonts w:ascii="Cambria Math" w:hAnsi="Cambria Math"/>
                                  <w:lang w:val="en-US"/>
                                </w:rPr>
                                <m:t>ρ</m:t>
                              </m:r>
                              <m:r>
                                <m:rPr>
                                  <m:sty m:val="b"/>
                                </m:rPr>
                                <w:rPr>
                                  <w:rFonts w:ascii="Cambria Math" w:hAnsi="Cambria Math"/>
                                  <w:lang w:val="en-US"/>
                                </w:rPr>
                                <m:t>_</m:t>
                              </m:r>
                              <m:r>
                                <m:rPr>
                                  <m:sty m:val="bi"/>
                                </m:rPr>
                                <w:rPr>
                                  <w:rFonts w:ascii="Cambria Math" w:hAnsi="Cambria Math"/>
                                  <w:lang w:val="en-US"/>
                                </w:rPr>
                                <m:t>a</m:t>
                              </m:r>
                            </m:num>
                            <m:den>
                              <m:r>
                                <m:rPr>
                                  <m:sty m:val="b"/>
                                </m:rPr>
                                <w:rPr>
                                  <w:rFonts w:ascii="Cambria Math" w:hAnsi="Cambria Math"/>
                                  <w:lang w:val="en-US"/>
                                </w:rPr>
                                <m:t>10</m:t>
                              </m:r>
                            </m:den>
                          </m:f>
                        </m:e>
                      </m:d>
                    </m:sup>
                  </m:sSup>
                </m:den>
              </m:f>
            </m:oMath>
            <w:r>
              <w:rPr>
                <w:lang w:val="en-US"/>
              </w:rPr>
              <w:t>)</w:t>
            </w:r>
            <w:bookmarkEnd w:id="38"/>
          </w:p>
          <w:p w14:paraId="010DABE7" w14:textId="77777777" w:rsidR="00357BB9" w:rsidRDefault="00471FD8">
            <w:pPr>
              <w:pStyle w:val="Proposal"/>
              <w:numPr>
                <w:ilvl w:val="0"/>
                <w:numId w:val="0"/>
              </w:numPr>
              <w:ind w:left="1701"/>
              <w:rPr>
                <w:lang w:val="en-US"/>
              </w:rPr>
            </w:pPr>
            <w:bookmarkStart w:id="39" w:name="_Toc68297735"/>
            <w:r>
              <w:rPr>
                <w:lang w:val="en-US"/>
              </w:rPr>
              <w:t>P</w:t>
            </w:r>
            <w:r>
              <w:rPr>
                <w:vertAlign w:val="subscript"/>
                <w:lang w:val="en-US"/>
              </w:rPr>
              <w:t>C</w:t>
            </w:r>
            <w:r>
              <w:rPr>
                <w:lang w:val="en-US"/>
              </w:rPr>
              <w:t xml:space="preserve"> is an index that refers to the linear ratio between ρ_c and ρ_a (i.e.,</w:t>
            </w:r>
            <m:oMath>
              <m:f>
                <m:fPr>
                  <m:type m:val="lin"/>
                  <m:ctrlPr>
                    <w:rPr>
                      <w:rFonts w:ascii="Cambria Math" w:hAnsi="Cambria Math"/>
                      <w:i/>
                      <w:lang w:val="en-US"/>
                    </w:rPr>
                  </m:ctrlPr>
                </m:fPr>
                <m:num>
                  <m:sSup>
                    <m:sSupPr>
                      <m:ctrlPr>
                        <w:rPr>
                          <w:rFonts w:ascii="Cambria Math" w:hAnsi="Cambria Math"/>
                          <w:i/>
                          <w:lang w:val="en-US"/>
                        </w:rPr>
                      </m:ctrlPr>
                    </m:sSupPr>
                    <m:e>
                      <m:r>
                        <m:rPr>
                          <m:sty m:val="bi"/>
                        </m:rPr>
                        <w:rPr>
                          <w:rFonts w:ascii="Cambria Math" w:hAnsi="Cambria Math"/>
                          <w:lang w:val="en-US"/>
                        </w:rPr>
                        <m:t>10</m:t>
                      </m:r>
                    </m:e>
                    <m:sup>
                      <m:d>
                        <m:dPr>
                          <m:ctrlPr>
                            <w:rPr>
                              <w:rFonts w:ascii="Cambria Math" w:hAnsi="Cambria Math"/>
                              <w:i/>
                              <w:lang w:val="en-US"/>
                            </w:rPr>
                          </m:ctrlPr>
                        </m:dPr>
                        <m:e>
                          <m:f>
                            <m:fPr>
                              <m:ctrlPr>
                                <w:rPr>
                                  <w:rFonts w:ascii="Cambria Math" w:hAnsi="Cambria Math"/>
                                  <w:i/>
                                  <w:lang w:val="en-US"/>
                                </w:rPr>
                              </m:ctrlPr>
                            </m:fPr>
                            <m:num>
                              <m:r>
                                <m:rPr>
                                  <m:sty m:val="bi"/>
                                </m:rPr>
                                <w:rPr>
                                  <w:rFonts w:ascii="Cambria Math" w:hAnsi="Cambria Math"/>
                                  <w:lang w:val="en-US"/>
                                </w:rPr>
                                <m:t>ρ_c</m:t>
                              </m:r>
                            </m:num>
                            <m:den>
                              <m:r>
                                <m:rPr>
                                  <m:sty m:val="bi"/>
                                </m:rPr>
                                <w:rPr>
                                  <w:rFonts w:ascii="Cambria Math" w:hAnsi="Cambria Math"/>
                                  <w:lang w:val="en-US"/>
                                </w:rPr>
                                <m:t>10</m:t>
                              </m:r>
                            </m:den>
                          </m:f>
                        </m:e>
                      </m:d>
                    </m:sup>
                  </m:sSup>
                </m:num>
                <m:den>
                  <m:sSup>
                    <m:sSupPr>
                      <m:ctrlPr>
                        <w:rPr>
                          <w:rFonts w:ascii="Cambria Math" w:hAnsi="Cambria Math"/>
                          <w:i/>
                          <w:lang w:val="en-US"/>
                        </w:rPr>
                      </m:ctrlPr>
                    </m:sSupPr>
                    <m:e>
                      <m:r>
                        <m:rPr>
                          <m:sty m:val="bi"/>
                        </m:rPr>
                        <w:rPr>
                          <w:rFonts w:ascii="Cambria Math" w:hAnsi="Cambria Math"/>
                          <w:lang w:val="en-US"/>
                        </w:rPr>
                        <m:t>10</m:t>
                      </m:r>
                    </m:e>
                    <m:sup>
                      <m:d>
                        <m:dPr>
                          <m:ctrlPr>
                            <w:rPr>
                              <w:rFonts w:ascii="Cambria Math" w:hAnsi="Cambria Math"/>
                              <w:i/>
                              <w:lang w:val="en-US"/>
                            </w:rPr>
                          </m:ctrlPr>
                        </m:dPr>
                        <m:e>
                          <m:f>
                            <m:fPr>
                              <m:ctrlPr>
                                <w:rPr>
                                  <w:rFonts w:ascii="Cambria Math" w:hAnsi="Cambria Math"/>
                                  <w:i/>
                                  <w:lang w:val="en-US"/>
                                </w:rPr>
                              </m:ctrlPr>
                            </m:fPr>
                            <m:num>
                              <m:r>
                                <m:rPr>
                                  <m:sty m:val="bi"/>
                                </m:rPr>
                                <w:rPr>
                                  <w:rFonts w:ascii="Cambria Math" w:hAnsi="Cambria Math"/>
                                  <w:lang w:val="en-US"/>
                                </w:rPr>
                                <m:t>ρ_a</m:t>
                              </m:r>
                            </m:num>
                            <m:den>
                              <m:r>
                                <m:rPr>
                                  <m:sty m:val="bi"/>
                                </m:rPr>
                                <w:rPr>
                                  <w:rFonts w:ascii="Cambria Math" w:hAnsi="Cambria Math"/>
                                  <w:lang w:val="en-US"/>
                                </w:rPr>
                                <m:t>10</m:t>
                              </m:r>
                            </m:den>
                          </m:f>
                        </m:e>
                      </m:d>
                    </m:sup>
                  </m:sSup>
                </m:den>
              </m:f>
            </m:oMath>
            <w:r>
              <w:rPr>
                <w:lang w:val="en-US"/>
              </w:rPr>
              <w:t>)</w:t>
            </w:r>
            <w:bookmarkEnd w:id="39"/>
          </w:p>
          <w:p w14:paraId="04886934" w14:textId="77777777" w:rsidR="00357BB9" w:rsidRDefault="00471FD8">
            <w:pPr>
              <w:pStyle w:val="Proposal"/>
              <w:numPr>
                <w:ilvl w:val="0"/>
                <w:numId w:val="0"/>
              </w:numPr>
              <w:ind w:left="1701" w:hanging="1701"/>
            </w:pPr>
            <w:bookmarkStart w:id="40" w:name="_Toc68297736"/>
            <w:r>
              <w:rPr>
                <w:lang w:val="en-US"/>
              </w:rPr>
              <w:t xml:space="preserve">Proposal 9 </w:t>
            </w:r>
            <w:r>
              <w:t>For the downlink power allocation of 16-QAM, down-select among the following two alternatives as to resolve the “</w:t>
            </w:r>
            <w:r>
              <w:rPr>
                <w:i/>
                <w:iCs/>
              </w:rPr>
              <w:t>FFS on signaling details</w:t>
            </w:r>
            <w:r>
              <w:t>” and the “</w:t>
            </w:r>
            <w:r>
              <w:rPr>
                <w:i/>
                <w:iCs/>
              </w:rPr>
              <w:t>FFS for the handling on whether the PCI is different or the same</w:t>
            </w:r>
            <w:r>
              <w:t>”:</w:t>
            </w:r>
            <w:bookmarkEnd w:id="40"/>
          </w:p>
          <w:p w14:paraId="0038B0C9" w14:textId="77777777" w:rsidR="00357BB9" w:rsidRDefault="00471FD8">
            <w:pPr>
              <w:pStyle w:val="Proposal"/>
              <w:numPr>
                <w:ilvl w:val="0"/>
                <w:numId w:val="23"/>
              </w:numPr>
            </w:pPr>
            <w:bookmarkStart w:id="41" w:name="_Toc68297737"/>
            <w:r>
              <w:t>Alt-1: “ρ_a” is UE-specific signaled and the index “P</w:t>
            </w:r>
            <w:r>
              <w:rPr>
                <w:vertAlign w:val="subscript"/>
              </w:rPr>
              <w:t>B</w:t>
            </w:r>
            <w:r>
              <w:t>“ referring to a linear power ratio between “ρ_b” and “ρ_a” is cell-specific signaled as to obtain “ρ_b”.</w:t>
            </w:r>
            <w:bookmarkEnd w:id="41"/>
          </w:p>
          <w:p w14:paraId="19E2B32C" w14:textId="77777777" w:rsidR="00357BB9" w:rsidRDefault="00471FD8">
            <w:pPr>
              <w:pStyle w:val="Proposal"/>
              <w:numPr>
                <w:ilvl w:val="0"/>
                <w:numId w:val="0"/>
              </w:numPr>
              <w:ind w:left="2421"/>
            </w:pPr>
            <w:bookmarkStart w:id="42" w:name="_Toc68297738"/>
            <w:r>
              <w:t>In addition, for in-band deployments in the case of a same PCI “nrs-CRS-PowerOffset” is used to implicitly obtain “ρ_c”, otherwise (i.e., when different PCI) the index “P</w:t>
            </w:r>
            <w:r>
              <w:rPr>
                <w:vertAlign w:val="subscript"/>
              </w:rPr>
              <w:t>C</w:t>
            </w:r>
            <w:r>
              <w:t>“ referring to a linear power ratio between “ρ_c and “ρ_a” is cell-specific signaled as to obtain “ρ_c”.</w:t>
            </w:r>
            <w:bookmarkEnd w:id="42"/>
          </w:p>
          <w:p w14:paraId="29005044" w14:textId="77777777" w:rsidR="00357BB9" w:rsidRDefault="00357BB9">
            <w:pPr>
              <w:pStyle w:val="Proposal"/>
              <w:numPr>
                <w:ilvl w:val="0"/>
                <w:numId w:val="0"/>
              </w:numPr>
              <w:ind w:left="1701"/>
            </w:pPr>
          </w:p>
          <w:p w14:paraId="0C1416B5" w14:textId="77777777" w:rsidR="00357BB9" w:rsidRDefault="00471FD8">
            <w:pPr>
              <w:pStyle w:val="Proposal"/>
              <w:numPr>
                <w:ilvl w:val="0"/>
                <w:numId w:val="24"/>
              </w:numPr>
            </w:pPr>
            <w:bookmarkStart w:id="43" w:name="_Toc68297739"/>
            <w:r>
              <w:t>Alt-2: “ρ_a” is UE-specific signaled and the index “P</w:t>
            </w:r>
            <w:r>
              <w:rPr>
                <w:vertAlign w:val="subscript"/>
              </w:rPr>
              <w:t>B</w:t>
            </w:r>
            <w:r>
              <w:t>“ referring to a linear power ratio between “ρ_b” and “ρ_a” is cell-specific signaled as to obtain “ρ_b”.</w:t>
            </w:r>
            <w:bookmarkEnd w:id="43"/>
          </w:p>
          <w:p w14:paraId="79B7C6D0" w14:textId="77777777" w:rsidR="00357BB9" w:rsidRDefault="00471FD8">
            <w:pPr>
              <w:pStyle w:val="Proposal"/>
              <w:numPr>
                <w:ilvl w:val="0"/>
                <w:numId w:val="0"/>
              </w:numPr>
              <w:ind w:left="2421"/>
            </w:pPr>
            <w:bookmarkStart w:id="44" w:name="_Toc68297740"/>
            <w:r>
              <w:t>In addition, for in-band deployments regardless of whether the PCI is the same or different the index “P</w:t>
            </w:r>
            <w:r>
              <w:rPr>
                <w:vertAlign w:val="subscript"/>
              </w:rPr>
              <w:t>C</w:t>
            </w:r>
            <w:r>
              <w:t>“ referring to a linear power ratio between “ρ_c” and “ρ_a” is cell-specific signaled as to obtain “ρ_c”.</w:t>
            </w:r>
            <w:bookmarkEnd w:id="44"/>
          </w:p>
          <w:p w14:paraId="1A530816" w14:textId="77777777" w:rsidR="00357BB9" w:rsidRDefault="00471FD8">
            <w:pPr>
              <w:pStyle w:val="Observation"/>
              <w:numPr>
                <w:ilvl w:val="0"/>
                <w:numId w:val="0"/>
              </w:numPr>
              <w:ind w:left="360" w:hanging="360"/>
            </w:pPr>
            <w:bookmarkStart w:id="45" w:name="_Toc68297712"/>
            <w:r>
              <w:t>Observation 13 For the downlink power allocation of 16-QAM, it can be pondered between a solution offering commonality for handling both “different and same PCI” (Alt-2) versus a solution that can partially re-use the existing toolbox (i.e., “nrs-CRS-PowerOffset” for same PCI) to save signaling for one out of the two PCI cases (Alt-1).</w:t>
            </w:r>
            <w:bookmarkEnd w:id="45"/>
          </w:p>
          <w:p w14:paraId="7E69E478" w14:textId="77777777" w:rsidR="00357BB9" w:rsidRDefault="00357BB9">
            <w:pPr>
              <w:overflowPunct w:val="0"/>
              <w:spacing w:after="180"/>
              <w:contextualSpacing/>
              <w:jc w:val="left"/>
              <w:textAlignment w:val="baseline"/>
              <w:rPr>
                <w:b/>
                <w:bCs/>
                <w:u w:val="single"/>
              </w:rPr>
            </w:pPr>
          </w:p>
        </w:tc>
      </w:tr>
    </w:tbl>
    <w:p w14:paraId="1666569E" w14:textId="77777777" w:rsidR="00357BB9" w:rsidRDefault="00357BB9"/>
    <w:p w14:paraId="6F15B892" w14:textId="77777777" w:rsidR="00357BB9" w:rsidRDefault="00471FD8">
      <w:r>
        <w:t>For power allocation, several companies assumes constant transmit power between symbols. Based on this, for standalone and guard-band deployments:</w:t>
      </w:r>
    </w:p>
    <w:p w14:paraId="2F56BCB0" w14:textId="77777777" w:rsidR="00357BB9" w:rsidRDefault="00471FD8">
      <w:pPr>
        <w:pStyle w:val="af6"/>
        <w:numPr>
          <w:ilvl w:val="0"/>
          <w:numId w:val="11"/>
        </w:numPr>
        <w:rPr>
          <w:rFonts w:ascii="Times New Roman" w:hAnsi="Times New Roman" w:cs="Times New Roman"/>
          <w:sz w:val="22"/>
        </w:rPr>
      </w:pPr>
      <w:r>
        <w:rPr>
          <w:rFonts w:ascii="Times New Roman" w:hAnsi="Times New Roman" w:cs="Times New Roman"/>
          <w:sz w:val="22"/>
        </w:rPr>
        <w:t>If there’s no NRS power boost, the ratio of NPDSCH EPRE to NRS EPRE is 0dB for one NRS antenna port, and -3dB for two NRS antenna ports;</w:t>
      </w:r>
    </w:p>
    <w:p w14:paraId="2D918B53" w14:textId="77777777" w:rsidR="00357BB9" w:rsidRDefault="00471FD8">
      <w:pPr>
        <w:pStyle w:val="af6"/>
        <w:numPr>
          <w:ilvl w:val="0"/>
          <w:numId w:val="11"/>
        </w:numPr>
        <w:ind w:left="714" w:hanging="357"/>
        <w:rPr>
          <w:rFonts w:ascii="Times New Roman" w:hAnsi="Times New Roman" w:cs="Times New Roman"/>
          <w:sz w:val="22"/>
        </w:rPr>
      </w:pPr>
      <w:r>
        <w:rPr>
          <w:rFonts w:ascii="Times New Roman" w:hAnsi="Times New Roman" w:cs="Times New Roman"/>
          <w:sz w:val="22"/>
        </w:rPr>
        <w:t>If there’s NRS power boost,</w:t>
      </w:r>
    </w:p>
    <w:p w14:paraId="439AAB65" w14:textId="77777777" w:rsidR="00357BB9" w:rsidRDefault="00471FD8">
      <w:pPr>
        <w:pStyle w:val="af6"/>
        <w:numPr>
          <w:ilvl w:val="1"/>
          <w:numId w:val="11"/>
        </w:numPr>
        <w:ind w:left="1434" w:hanging="357"/>
        <w:rPr>
          <w:rFonts w:ascii="Times New Roman" w:hAnsi="Times New Roman" w:cs="Times New Roman"/>
          <w:sz w:val="22"/>
        </w:rPr>
      </w:pPr>
      <w:r>
        <w:rPr>
          <w:rFonts w:ascii="Times New Roman" w:hAnsi="Times New Roman" w:cs="Times New Roman" w:hint="eastAsia"/>
          <w:sz w:val="22"/>
        </w:rPr>
        <w:t xml:space="preserve">Option 1: the </w:t>
      </w:r>
      <w:r>
        <w:rPr>
          <w:rFonts w:ascii="Times New Roman" w:hAnsi="Times New Roman" w:cs="Times New Roman"/>
          <w:sz w:val="22"/>
        </w:rPr>
        <w:t>power ratios of NPDSCH EPRE to NRS EPRE in symbols with and without NRS are signaled;</w:t>
      </w:r>
    </w:p>
    <w:p w14:paraId="1FAE1D08" w14:textId="77777777" w:rsidR="00357BB9" w:rsidRDefault="00471FD8">
      <w:pPr>
        <w:pStyle w:val="af6"/>
        <w:numPr>
          <w:ilvl w:val="1"/>
          <w:numId w:val="11"/>
        </w:numPr>
        <w:spacing w:after="120"/>
        <w:rPr>
          <w:rFonts w:ascii="Times New Roman" w:hAnsi="Times New Roman" w:cs="Times New Roman"/>
          <w:sz w:val="22"/>
        </w:rPr>
      </w:pPr>
      <w:r>
        <w:rPr>
          <w:rFonts w:ascii="Times New Roman" w:hAnsi="Times New Roman" w:cs="Times New Roman"/>
          <w:sz w:val="22"/>
        </w:rPr>
        <w:t>Option 2: the power ratio of NPDSCH EPRE to NRS EPRE in symbols with NRS is signaled.</w:t>
      </w:r>
    </w:p>
    <w:p w14:paraId="759C7F7D" w14:textId="77777777" w:rsidR="00357BB9" w:rsidRDefault="00471FD8">
      <w:pPr>
        <w:pStyle w:val="a6"/>
        <w:jc w:val="left"/>
        <w:rPr>
          <w:b w:val="0"/>
        </w:rPr>
      </w:pPr>
      <w:r>
        <w:rPr>
          <w:b w:val="0"/>
        </w:rPr>
        <w:t>A</w:t>
      </w:r>
      <w:r>
        <w:rPr>
          <w:rFonts w:hint="eastAsia"/>
          <w:b w:val="0"/>
        </w:rPr>
        <w:t xml:space="preserve">nd </w:t>
      </w:r>
      <w:r>
        <w:rPr>
          <w:b w:val="0"/>
        </w:rPr>
        <w:t xml:space="preserve">for inband deployments, the power ratio of NRS EPRE to CRS EPRE is further indicated, which can reuse the existing parameter </w:t>
      </w:r>
      <w:r>
        <w:rPr>
          <w:rFonts w:eastAsia="宋体"/>
          <w:b w:val="0"/>
          <w:i/>
        </w:rPr>
        <w:t>nrs-CRS-PowerOffset.</w:t>
      </w:r>
    </w:p>
    <w:p w14:paraId="0FD3D879" w14:textId="77777777" w:rsidR="00357BB9" w:rsidRDefault="00471FD8">
      <w:pPr>
        <w:pStyle w:val="a6"/>
        <w:jc w:val="left"/>
        <w:rPr>
          <w:b w:val="0"/>
        </w:rPr>
      </w:pPr>
      <w:r>
        <w:rPr>
          <w:rFonts w:hint="eastAsia"/>
          <w:b w:val="0"/>
        </w:rPr>
        <w:t xml:space="preserve">Based on the inputs, </w:t>
      </w:r>
      <w:r>
        <w:rPr>
          <w:b w:val="0"/>
        </w:rPr>
        <w:t>the following is proposed to move forward:</w:t>
      </w:r>
    </w:p>
    <w:p w14:paraId="4D244963" w14:textId="77777777" w:rsidR="00357BB9" w:rsidRDefault="00471FD8">
      <w:pPr>
        <w:pStyle w:val="a6"/>
        <w:jc w:val="left"/>
      </w:pPr>
      <w:r>
        <w:t xml:space="preserve">Proposal </w:t>
      </w:r>
      <w:fldSimple w:instr=" SEQ proposal \* ARABIC ">
        <w:r>
          <w:t>8</w:t>
        </w:r>
      </w:fldSimple>
      <w:r>
        <w:t>: For downlink power allocation to support 16QAM:</w:t>
      </w:r>
    </w:p>
    <w:p w14:paraId="042033FC" w14:textId="77777777" w:rsidR="00357BB9" w:rsidRDefault="00471FD8">
      <w:pPr>
        <w:pStyle w:val="af6"/>
        <w:numPr>
          <w:ilvl w:val="0"/>
          <w:numId w:val="11"/>
        </w:numPr>
        <w:rPr>
          <w:rFonts w:ascii="Times New Roman" w:hAnsi="Times New Roman" w:cs="Times New Roman"/>
          <w:b/>
          <w:sz w:val="22"/>
        </w:rPr>
      </w:pPr>
      <w:r>
        <w:rPr>
          <w:rFonts w:ascii="Times New Roman" w:hAnsi="Times New Roman" w:cs="Times New Roman"/>
          <w:b/>
          <w:sz w:val="22"/>
        </w:rPr>
        <w:t>For standalone and guard-band deployments:</w:t>
      </w:r>
    </w:p>
    <w:p w14:paraId="6276F5EE" w14:textId="77777777" w:rsidR="00357BB9" w:rsidRDefault="00471FD8">
      <w:pPr>
        <w:pStyle w:val="af6"/>
        <w:numPr>
          <w:ilvl w:val="1"/>
          <w:numId w:val="11"/>
        </w:numPr>
        <w:rPr>
          <w:rFonts w:ascii="Times New Roman" w:hAnsi="Times New Roman" w:cs="Times New Roman"/>
          <w:b/>
          <w:sz w:val="22"/>
        </w:rPr>
      </w:pPr>
      <w:r>
        <w:rPr>
          <w:rFonts w:ascii="Times New Roman" w:hAnsi="Times New Roman" w:cs="Times New Roman"/>
          <w:b/>
          <w:sz w:val="22"/>
        </w:rPr>
        <w:t>If there’s no NRS power boost, the ratio of NPDSCH EPRE to NRS EPRE is 0dB for one NRS antenna port, and -3dB for two NRS antenna ports;</w:t>
      </w:r>
    </w:p>
    <w:p w14:paraId="08C58BD3" w14:textId="77777777" w:rsidR="00357BB9" w:rsidRDefault="00471FD8">
      <w:pPr>
        <w:pStyle w:val="af6"/>
        <w:numPr>
          <w:ilvl w:val="1"/>
          <w:numId w:val="11"/>
        </w:numPr>
        <w:rPr>
          <w:rFonts w:ascii="Times New Roman" w:hAnsi="Times New Roman" w:cs="Times New Roman"/>
          <w:b/>
          <w:sz w:val="22"/>
        </w:rPr>
      </w:pPr>
      <w:r>
        <w:rPr>
          <w:rFonts w:ascii="Times New Roman" w:hAnsi="Times New Roman" w:cs="Times New Roman"/>
          <w:b/>
          <w:sz w:val="22"/>
        </w:rPr>
        <w:t>If there’s NRS power boost,</w:t>
      </w:r>
    </w:p>
    <w:p w14:paraId="1D91C165" w14:textId="77777777" w:rsidR="00357BB9" w:rsidRDefault="00471FD8">
      <w:pPr>
        <w:pStyle w:val="af6"/>
        <w:numPr>
          <w:ilvl w:val="2"/>
          <w:numId w:val="11"/>
        </w:numPr>
        <w:rPr>
          <w:rFonts w:ascii="Times New Roman" w:hAnsi="Times New Roman" w:cs="Times New Roman"/>
          <w:b/>
          <w:sz w:val="22"/>
        </w:rPr>
      </w:pPr>
      <w:r>
        <w:rPr>
          <w:rFonts w:ascii="Times New Roman" w:hAnsi="Times New Roman" w:cs="Times New Roman" w:hint="eastAsia"/>
          <w:b/>
          <w:sz w:val="22"/>
        </w:rPr>
        <w:t xml:space="preserve">Option 1: the </w:t>
      </w:r>
      <w:r>
        <w:rPr>
          <w:rFonts w:ascii="Times New Roman" w:hAnsi="Times New Roman" w:cs="Times New Roman"/>
          <w:b/>
          <w:sz w:val="22"/>
        </w:rPr>
        <w:t>power ratios of NPDSCH EPRE to NRS EPRE in symbols with and without NRS are signaled;</w:t>
      </w:r>
    </w:p>
    <w:p w14:paraId="7BB50BD1" w14:textId="77777777" w:rsidR="00357BB9" w:rsidRDefault="00471FD8">
      <w:pPr>
        <w:pStyle w:val="af6"/>
        <w:numPr>
          <w:ilvl w:val="2"/>
          <w:numId w:val="11"/>
        </w:numPr>
        <w:spacing w:after="120"/>
        <w:rPr>
          <w:rFonts w:ascii="Times New Roman" w:hAnsi="Times New Roman" w:cs="Times New Roman"/>
          <w:b/>
          <w:sz w:val="22"/>
        </w:rPr>
      </w:pPr>
      <w:r>
        <w:rPr>
          <w:rFonts w:ascii="Times New Roman" w:hAnsi="Times New Roman" w:cs="Times New Roman"/>
          <w:b/>
          <w:sz w:val="22"/>
        </w:rPr>
        <w:t>Option 2: the power ratio of NPDSCH EPRE to NRS EPRE in symbols with NRS is signaled.</w:t>
      </w:r>
    </w:p>
    <w:p w14:paraId="6B933FBE" w14:textId="77777777" w:rsidR="00357BB9" w:rsidRDefault="00471FD8">
      <w:pPr>
        <w:pStyle w:val="af6"/>
        <w:numPr>
          <w:ilvl w:val="0"/>
          <w:numId w:val="11"/>
        </w:numPr>
        <w:rPr>
          <w:rFonts w:ascii="Times New Roman" w:hAnsi="Times New Roman" w:cs="Times New Roman"/>
          <w:b/>
          <w:sz w:val="22"/>
        </w:rPr>
      </w:pPr>
      <w:r>
        <w:rPr>
          <w:rFonts w:ascii="Times New Roman" w:hAnsi="Times New Roman" w:cs="Times New Roman"/>
          <w:b/>
          <w:sz w:val="22"/>
        </w:rPr>
        <w:t>For inband deployments, the power ratio of NRS EPRE to CRS EPRE is signaled in addition to the signaling for standalone and guard-band deployments.</w:t>
      </w:r>
    </w:p>
    <w:p w14:paraId="0B014EBE" w14:textId="77777777" w:rsidR="00357BB9" w:rsidRDefault="00471FD8">
      <w:pPr>
        <w:pStyle w:val="af6"/>
        <w:numPr>
          <w:ilvl w:val="1"/>
          <w:numId w:val="11"/>
        </w:numPr>
        <w:rPr>
          <w:rFonts w:ascii="Times New Roman" w:hAnsi="Times New Roman" w:cs="Times New Roman"/>
          <w:b/>
          <w:sz w:val="22"/>
        </w:rPr>
      </w:pPr>
      <w:r>
        <w:rPr>
          <w:rFonts w:ascii="Times New Roman" w:hAnsi="Times New Roman" w:cs="Times New Roman"/>
          <w:b/>
          <w:sz w:val="22"/>
        </w:rPr>
        <w:t>FFS to reuse the existing parameter nrs-CRS-PowerOffset.</w:t>
      </w:r>
    </w:p>
    <w:p w14:paraId="4C368618" w14:textId="77777777" w:rsidR="00357BB9" w:rsidRDefault="00357BB9">
      <w:pPr>
        <w:autoSpaceDE/>
        <w:autoSpaceDN/>
        <w:adjustRightInd/>
        <w:snapToGrid/>
        <w:spacing w:after="0"/>
        <w:rPr>
          <w:b/>
          <w:szCs w:val="21"/>
          <w:lang w:eastAsia="zh-CN"/>
        </w:rPr>
      </w:pPr>
    </w:p>
    <w:p w14:paraId="62C333F6" w14:textId="77777777" w:rsidR="00357BB9" w:rsidRDefault="00471FD8">
      <w:r>
        <w:rPr>
          <w:rFonts w:hint="eastAsia"/>
        </w:rPr>
        <w:t>P</w:t>
      </w:r>
      <w:r>
        <w:t>lease input whether you are fine with the proposal, and the preferred option if not fine with it:</w:t>
      </w:r>
    </w:p>
    <w:tbl>
      <w:tblPr>
        <w:tblStyle w:val="af0"/>
        <w:tblW w:w="0" w:type="auto"/>
        <w:tblLook w:val="04A0" w:firstRow="1" w:lastRow="0" w:firstColumn="1" w:lastColumn="0" w:noHBand="0" w:noVBand="1"/>
      </w:tblPr>
      <w:tblGrid>
        <w:gridCol w:w="1838"/>
        <w:gridCol w:w="7469"/>
      </w:tblGrid>
      <w:tr w:rsidR="00357BB9" w14:paraId="157EBAEA" w14:textId="77777777">
        <w:tc>
          <w:tcPr>
            <w:tcW w:w="1838" w:type="dxa"/>
          </w:tcPr>
          <w:p w14:paraId="75AD5E1F" w14:textId="77777777" w:rsidR="00357BB9" w:rsidRDefault="00471FD8">
            <w:pPr>
              <w:rPr>
                <w:szCs w:val="20"/>
              </w:rPr>
            </w:pPr>
            <w:r>
              <w:rPr>
                <w:rFonts w:hint="eastAsia"/>
                <w:szCs w:val="20"/>
              </w:rPr>
              <w:t>Comp</w:t>
            </w:r>
            <w:r>
              <w:rPr>
                <w:szCs w:val="20"/>
              </w:rPr>
              <w:t>anies</w:t>
            </w:r>
          </w:p>
        </w:tc>
        <w:tc>
          <w:tcPr>
            <w:tcW w:w="7469" w:type="dxa"/>
          </w:tcPr>
          <w:p w14:paraId="1700D1D6" w14:textId="77777777" w:rsidR="00357BB9" w:rsidRDefault="00471FD8">
            <w:pPr>
              <w:rPr>
                <w:szCs w:val="20"/>
              </w:rPr>
            </w:pPr>
            <w:r>
              <w:rPr>
                <w:rFonts w:hint="eastAsia"/>
                <w:szCs w:val="20"/>
              </w:rPr>
              <w:t>Comments</w:t>
            </w:r>
          </w:p>
        </w:tc>
      </w:tr>
      <w:tr w:rsidR="00357BB9" w14:paraId="3F9ECE37" w14:textId="77777777">
        <w:tc>
          <w:tcPr>
            <w:tcW w:w="1838" w:type="dxa"/>
          </w:tcPr>
          <w:p w14:paraId="39D55104" w14:textId="77777777" w:rsidR="00357BB9" w:rsidRDefault="00471FD8">
            <w:pPr>
              <w:rPr>
                <w:szCs w:val="20"/>
                <w:lang w:eastAsia="zh-CN"/>
              </w:rPr>
            </w:pPr>
            <w:r>
              <w:rPr>
                <w:szCs w:val="20"/>
                <w:lang w:eastAsia="zh-CN"/>
              </w:rPr>
              <w:t>Ericsson</w:t>
            </w:r>
          </w:p>
        </w:tc>
        <w:tc>
          <w:tcPr>
            <w:tcW w:w="7469" w:type="dxa"/>
          </w:tcPr>
          <w:p w14:paraId="4791CE29" w14:textId="77777777" w:rsidR="00357BB9" w:rsidRDefault="00471FD8">
            <w:pPr>
              <w:rPr>
                <w:szCs w:val="20"/>
                <w:lang w:eastAsia="zh-CN"/>
              </w:rPr>
            </w:pPr>
            <w:r>
              <w:rPr>
                <w:szCs w:val="20"/>
                <w:lang w:eastAsia="zh-CN"/>
              </w:rPr>
              <w:t>We believe more discussion is needed. What is meant by “no NRS power boost”? Is it meant to be when the power of the NPDSCH symbols without NRS is equal to</w:t>
            </w:r>
            <w:r>
              <w:t xml:space="preserve"> the one of </w:t>
            </w:r>
            <w:r>
              <w:rPr>
                <w:szCs w:val="20"/>
                <w:lang w:eastAsia="zh-CN"/>
              </w:rPr>
              <w:t>the NPDSCH symbols with NRS?</w:t>
            </w:r>
          </w:p>
        </w:tc>
      </w:tr>
      <w:tr w:rsidR="00357BB9" w14:paraId="327F01A2" w14:textId="77777777">
        <w:tc>
          <w:tcPr>
            <w:tcW w:w="1838" w:type="dxa"/>
          </w:tcPr>
          <w:p w14:paraId="4A59ED38" w14:textId="77777777" w:rsidR="00357BB9" w:rsidRDefault="00471FD8">
            <w:pPr>
              <w:rPr>
                <w:szCs w:val="20"/>
              </w:rPr>
            </w:pPr>
            <w:r>
              <w:rPr>
                <w:lang w:val="es-MX"/>
              </w:rPr>
              <w:t>Huawei, HiSilicon</w:t>
            </w:r>
          </w:p>
        </w:tc>
        <w:tc>
          <w:tcPr>
            <w:tcW w:w="7469" w:type="dxa"/>
          </w:tcPr>
          <w:p w14:paraId="76EE63FE" w14:textId="77777777" w:rsidR="00357BB9" w:rsidRDefault="00471FD8">
            <w:pPr>
              <w:rPr>
                <w:szCs w:val="20"/>
              </w:rPr>
            </w:pPr>
            <w:r>
              <w:rPr>
                <w:rFonts w:hint="eastAsia"/>
                <w:szCs w:val="20"/>
                <w:lang w:eastAsia="zh-CN"/>
              </w:rPr>
              <w:t>W</w:t>
            </w:r>
            <w:r>
              <w:rPr>
                <w:szCs w:val="20"/>
                <w:lang w:eastAsia="zh-CN"/>
              </w:rPr>
              <w:t xml:space="preserve">e agree with proposal 8. </w:t>
            </w:r>
          </w:p>
        </w:tc>
      </w:tr>
      <w:tr w:rsidR="00357BB9" w14:paraId="109630B9" w14:textId="77777777">
        <w:tc>
          <w:tcPr>
            <w:tcW w:w="1838" w:type="dxa"/>
          </w:tcPr>
          <w:p w14:paraId="4D6E6F27" w14:textId="77777777" w:rsidR="00357BB9" w:rsidRDefault="00471FD8">
            <w:pPr>
              <w:rPr>
                <w:szCs w:val="20"/>
                <w:lang w:eastAsia="zh-CN"/>
              </w:rPr>
            </w:pPr>
            <w:r>
              <w:rPr>
                <w:rFonts w:hint="eastAsia"/>
                <w:szCs w:val="20"/>
                <w:lang w:eastAsia="zh-CN"/>
              </w:rPr>
              <w:t>ZTE,Sanechips</w:t>
            </w:r>
          </w:p>
        </w:tc>
        <w:tc>
          <w:tcPr>
            <w:tcW w:w="7469" w:type="dxa"/>
          </w:tcPr>
          <w:p w14:paraId="20AB1A10" w14:textId="77777777" w:rsidR="00357BB9" w:rsidRDefault="00471FD8">
            <w:pPr>
              <w:rPr>
                <w:szCs w:val="20"/>
                <w:lang w:eastAsia="zh-CN"/>
              </w:rPr>
            </w:pPr>
            <w:r>
              <w:rPr>
                <w:rFonts w:hint="eastAsia"/>
                <w:szCs w:val="20"/>
                <w:lang w:eastAsia="zh-CN"/>
              </w:rPr>
              <w:t xml:space="preserve">For option2, from our understanding, there is an implicit assumption that the transmit power is the same for each OFDM symbol. If not, </w:t>
            </w:r>
            <w:r>
              <w:rPr>
                <w:szCs w:val="20"/>
                <w:lang w:eastAsia="zh-CN"/>
              </w:rPr>
              <w:t>“</w:t>
            </w:r>
            <w:r>
              <w:rPr>
                <w:rFonts w:hint="eastAsia"/>
                <w:szCs w:val="20"/>
                <w:lang w:eastAsia="zh-CN"/>
              </w:rPr>
              <w:t>FFS on the same transmit power for each OFDM symbol</w:t>
            </w:r>
            <w:r>
              <w:rPr>
                <w:szCs w:val="20"/>
                <w:lang w:eastAsia="zh-CN"/>
              </w:rPr>
              <w:t>”</w:t>
            </w:r>
            <w:r>
              <w:rPr>
                <w:rFonts w:hint="eastAsia"/>
                <w:szCs w:val="20"/>
                <w:lang w:eastAsia="zh-CN"/>
              </w:rPr>
              <w:t xml:space="preserve"> should be added for option2 to make it more clear.</w:t>
            </w:r>
          </w:p>
          <w:p w14:paraId="5F13AB0E" w14:textId="77777777" w:rsidR="00357BB9" w:rsidRDefault="00357BB9">
            <w:pPr>
              <w:rPr>
                <w:szCs w:val="20"/>
                <w:lang w:eastAsia="zh-CN"/>
              </w:rPr>
            </w:pPr>
          </w:p>
        </w:tc>
      </w:tr>
      <w:tr w:rsidR="00357BB9" w14:paraId="14F88092" w14:textId="77777777">
        <w:tc>
          <w:tcPr>
            <w:tcW w:w="1838" w:type="dxa"/>
          </w:tcPr>
          <w:p w14:paraId="6CD7ED9D" w14:textId="77777777" w:rsidR="00357BB9" w:rsidRDefault="00471FD8">
            <w:pPr>
              <w:rPr>
                <w:szCs w:val="20"/>
                <w:lang w:eastAsia="zh-CN"/>
              </w:rPr>
            </w:pPr>
            <w:r>
              <w:rPr>
                <w:szCs w:val="20"/>
                <w:lang w:eastAsia="zh-CN"/>
              </w:rPr>
              <w:t>Nokia, NSB</w:t>
            </w:r>
          </w:p>
        </w:tc>
        <w:tc>
          <w:tcPr>
            <w:tcW w:w="7469" w:type="dxa"/>
          </w:tcPr>
          <w:p w14:paraId="32C39A05" w14:textId="77777777" w:rsidR="00357BB9" w:rsidRDefault="00471FD8">
            <w:pPr>
              <w:rPr>
                <w:szCs w:val="20"/>
                <w:lang w:eastAsia="zh-CN"/>
              </w:rPr>
            </w:pPr>
            <w:r>
              <w:rPr>
                <w:szCs w:val="20"/>
                <w:lang w:eastAsia="zh-CN"/>
              </w:rPr>
              <w:t>We are ok with the proposal.</w:t>
            </w:r>
          </w:p>
        </w:tc>
      </w:tr>
      <w:tr w:rsidR="00357BB9" w14:paraId="7372683D" w14:textId="77777777">
        <w:tc>
          <w:tcPr>
            <w:tcW w:w="1838" w:type="dxa"/>
          </w:tcPr>
          <w:p w14:paraId="1C6910D9" w14:textId="77777777" w:rsidR="00357BB9" w:rsidRDefault="00471FD8">
            <w:pPr>
              <w:rPr>
                <w:szCs w:val="20"/>
                <w:lang w:eastAsia="zh-CN"/>
              </w:rPr>
            </w:pPr>
            <w:r>
              <w:rPr>
                <w:szCs w:val="20"/>
                <w:lang w:eastAsia="zh-CN"/>
              </w:rPr>
              <w:t>Qualcomm</w:t>
            </w:r>
          </w:p>
        </w:tc>
        <w:tc>
          <w:tcPr>
            <w:tcW w:w="7469" w:type="dxa"/>
          </w:tcPr>
          <w:p w14:paraId="05B803F7" w14:textId="77777777" w:rsidR="00357BB9" w:rsidRDefault="00471FD8">
            <w:pPr>
              <w:rPr>
                <w:szCs w:val="20"/>
                <w:lang w:eastAsia="zh-CN"/>
              </w:rPr>
            </w:pPr>
            <w:r>
              <w:rPr>
                <w:szCs w:val="20"/>
                <w:lang w:eastAsia="zh-CN"/>
              </w:rPr>
              <w:t>The first bullet describes legacy behavior, we are OK with it.</w:t>
            </w:r>
          </w:p>
          <w:p w14:paraId="7F7CD7DE" w14:textId="77777777" w:rsidR="00357BB9" w:rsidRDefault="00471FD8">
            <w:pPr>
              <w:rPr>
                <w:szCs w:val="20"/>
                <w:lang w:eastAsia="zh-CN"/>
              </w:rPr>
            </w:pPr>
            <w:r>
              <w:rPr>
                <w:szCs w:val="20"/>
                <w:lang w:eastAsia="zh-CN"/>
              </w:rPr>
              <w:t>For the case of NRS power boost, we do not understand how Option 1 would work. Option 1 would mean that NPDSCH has the same power in all symbols, which would also mean that different symbols have different total power.</w:t>
            </w:r>
          </w:p>
        </w:tc>
      </w:tr>
      <w:tr w:rsidR="00357BB9" w:rsidRPr="008A4047" w14:paraId="3EB08192" w14:textId="77777777">
        <w:tc>
          <w:tcPr>
            <w:tcW w:w="1838" w:type="dxa"/>
          </w:tcPr>
          <w:p w14:paraId="0715F176" w14:textId="77777777" w:rsidR="00357BB9" w:rsidRDefault="00471FD8">
            <w:pPr>
              <w:rPr>
                <w:szCs w:val="20"/>
                <w:lang w:eastAsia="zh-CN"/>
              </w:rPr>
            </w:pPr>
            <w:r>
              <w:rPr>
                <w:szCs w:val="20"/>
                <w:lang w:eastAsia="zh-CN"/>
              </w:rPr>
              <w:t>Lenovo, MotoM</w:t>
            </w:r>
          </w:p>
        </w:tc>
        <w:tc>
          <w:tcPr>
            <w:tcW w:w="7469" w:type="dxa"/>
          </w:tcPr>
          <w:p w14:paraId="6FDCF4BC" w14:textId="77777777" w:rsidR="00357BB9" w:rsidRDefault="00471FD8">
            <w:pPr>
              <w:rPr>
                <w:szCs w:val="20"/>
                <w:lang w:eastAsia="zh-CN"/>
              </w:rPr>
            </w:pPr>
            <w:r>
              <w:rPr>
                <w:szCs w:val="20"/>
                <w:lang w:eastAsia="zh-CN"/>
              </w:rPr>
              <w:t xml:space="preserve">For the case of NRS power boost, </w:t>
            </w:r>
          </w:p>
          <w:p w14:paraId="0AA5CB55" w14:textId="77777777" w:rsidR="00357BB9" w:rsidRDefault="00471FD8">
            <w:pPr>
              <w:rPr>
                <w:szCs w:val="20"/>
                <w:lang w:eastAsia="zh-CN"/>
              </w:rPr>
            </w:pPr>
            <w:r>
              <w:rPr>
                <w:szCs w:val="20"/>
                <w:lang w:eastAsia="zh-CN"/>
              </w:rPr>
              <w:t xml:space="preserve">Option 1 means </w:t>
            </w:r>
            <w:r>
              <w:rPr>
                <w:rFonts w:eastAsiaTheme="minorEastAsia"/>
                <w:sz w:val="20"/>
                <w:szCs w:val="20"/>
                <w:lang w:eastAsia="zh-CN"/>
              </w:rPr>
              <w:t>ρ</w:t>
            </w:r>
            <w:r>
              <w:rPr>
                <w:rFonts w:eastAsiaTheme="minorEastAsia"/>
                <w:sz w:val="20"/>
                <w:szCs w:val="20"/>
                <w:vertAlign w:val="subscript"/>
                <w:lang w:eastAsia="zh-CN"/>
              </w:rPr>
              <w:t xml:space="preserve">A </w:t>
            </w:r>
            <w:r>
              <w:rPr>
                <w:rFonts w:hint="eastAsia"/>
                <w:szCs w:val="20"/>
                <w:lang w:eastAsia="zh-CN"/>
              </w:rPr>
              <w:t>and</w:t>
            </w:r>
            <w:r>
              <w:rPr>
                <w:szCs w:val="20"/>
                <w:lang w:eastAsia="zh-CN"/>
              </w:rPr>
              <w:t xml:space="preserve"> </w:t>
            </w:r>
            <w:r>
              <w:rPr>
                <w:rFonts w:eastAsiaTheme="minorEastAsia"/>
                <w:sz w:val="20"/>
                <w:szCs w:val="20"/>
                <w:lang w:eastAsia="zh-CN"/>
              </w:rPr>
              <w:t>ρ</w:t>
            </w:r>
            <w:r>
              <w:rPr>
                <w:rFonts w:eastAsiaTheme="minorEastAsia"/>
                <w:sz w:val="20"/>
                <w:szCs w:val="20"/>
                <w:vertAlign w:val="subscript"/>
                <w:lang w:eastAsia="zh-CN"/>
              </w:rPr>
              <w:t xml:space="preserve">B </w:t>
            </w:r>
            <w:r>
              <w:rPr>
                <w:rFonts w:hint="eastAsia"/>
                <w:szCs w:val="20"/>
                <w:lang w:eastAsia="zh-CN"/>
              </w:rPr>
              <w:t>are</w:t>
            </w:r>
            <w:r>
              <w:rPr>
                <w:szCs w:val="20"/>
                <w:lang w:eastAsia="zh-CN"/>
              </w:rPr>
              <w:t xml:space="preserve"> </w:t>
            </w:r>
            <w:r>
              <w:rPr>
                <w:rFonts w:hint="eastAsia"/>
                <w:szCs w:val="20"/>
                <w:lang w:eastAsia="zh-CN"/>
              </w:rPr>
              <w:t>signaled</w:t>
            </w:r>
            <w:r>
              <w:rPr>
                <w:szCs w:val="20"/>
                <w:lang w:eastAsia="zh-CN"/>
              </w:rPr>
              <w:t>.</w:t>
            </w:r>
          </w:p>
          <w:p w14:paraId="15763940" w14:textId="77777777" w:rsidR="00357BB9" w:rsidRDefault="00471FD8">
            <w:pPr>
              <w:rPr>
                <w:szCs w:val="20"/>
                <w:lang w:eastAsia="zh-CN"/>
              </w:rPr>
            </w:pPr>
            <w:r>
              <w:rPr>
                <w:szCs w:val="20"/>
                <w:lang w:eastAsia="zh-CN"/>
              </w:rPr>
              <w:t xml:space="preserve">Option 2 means only </w:t>
            </w:r>
            <w:r>
              <w:rPr>
                <w:rFonts w:eastAsiaTheme="minorEastAsia"/>
                <w:sz w:val="20"/>
                <w:szCs w:val="20"/>
                <w:lang w:eastAsia="zh-CN"/>
              </w:rPr>
              <w:t>ρ</w:t>
            </w:r>
            <w:r>
              <w:rPr>
                <w:rFonts w:eastAsiaTheme="minorEastAsia"/>
                <w:sz w:val="20"/>
                <w:szCs w:val="20"/>
                <w:vertAlign w:val="subscript"/>
                <w:lang w:eastAsia="zh-CN"/>
              </w:rPr>
              <w:t xml:space="preserve">B </w:t>
            </w:r>
            <w:r>
              <w:rPr>
                <w:szCs w:val="20"/>
                <w:lang w:eastAsia="zh-CN"/>
              </w:rPr>
              <w:t>is signaled.</w:t>
            </w:r>
          </w:p>
          <w:p w14:paraId="737EF6A8" w14:textId="77777777" w:rsidR="00357BB9" w:rsidRDefault="00471FD8">
            <w:pPr>
              <w:rPr>
                <w:szCs w:val="20"/>
                <w:lang w:eastAsia="zh-CN"/>
              </w:rPr>
            </w:pPr>
            <w:r>
              <w:rPr>
                <w:szCs w:val="20"/>
                <w:lang w:eastAsia="zh-CN"/>
              </w:rPr>
              <w:t xml:space="preserve">Would you please add option 3, that only </w:t>
            </w:r>
            <w:r>
              <w:rPr>
                <w:rFonts w:eastAsiaTheme="minorEastAsia"/>
                <w:sz w:val="20"/>
                <w:szCs w:val="20"/>
                <w:lang w:eastAsia="zh-CN"/>
              </w:rPr>
              <w:t>ρ</w:t>
            </w:r>
            <w:r>
              <w:rPr>
                <w:rFonts w:eastAsiaTheme="minorEastAsia"/>
                <w:sz w:val="20"/>
                <w:szCs w:val="20"/>
                <w:vertAlign w:val="subscript"/>
                <w:lang w:eastAsia="zh-CN"/>
              </w:rPr>
              <w:t xml:space="preserve">A </w:t>
            </w:r>
            <w:r>
              <w:rPr>
                <w:szCs w:val="20"/>
                <w:lang w:eastAsia="zh-CN"/>
              </w:rPr>
              <w:t>is signaled (</w:t>
            </w:r>
            <w:r>
              <w:rPr>
                <w:b/>
              </w:rPr>
              <w:t xml:space="preserve">Option 3: the power ratio of NPDSCH EPRE to NRS EPRE in symbols </w:t>
            </w:r>
            <w:r>
              <w:rPr>
                <w:b/>
                <w:color w:val="FF0000"/>
              </w:rPr>
              <w:t xml:space="preserve">without </w:t>
            </w:r>
            <w:r>
              <w:rPr>
                <w:b/>
              </w:rPr>
              <w:t>NRS is signaled</w:t>
            </w:r>
            <w:r>
              <w:rPr>
                <w:szCs w:val="20"/>
                <w:lang w:eastAsia="zh-CN"/>
              </w:rPr>
              <w:t xml:space="preserve">). Because in legacy LTE power allocation, PA(e.g., </w:t>
            </w:r>
            <w:r>
              <w:rPr>
                <w:rFonts w:eastAsiaTheme="minorEastAsia"/>
                <w:sz w:val="20"/>
                <w:szCs w:val="20"/>
                <w:lang w:eastAsia="zh-CN"/>
              </w:rPr>
              <w:t>ρ</w:t>
            </w:r>
            <w:r>
              <w:rPr>
                <w:rFonts w:eastAsiaTheme="minorEastAsia"/>
                <w:sz w:val="20"/>
                <w:szCs w:val="20"/>
                <w:vertAlign w:val="subscript"/>
                <w:lang w:eastAsia="zh-CN"/>
              </w:rPr>
              <w:t>A</w:t>
            </w:r>
            <w:r>
              <w:rPr>
                <w:szCs w:val="20"/>
                <w:lang w:eastAsia="zh-CN"/>
              </w:rPr>
              <w:t xml:space="preserve">) and PB (not simple </w:t>
            </w:r>
            <w:r>
              <w:rPr>
                <w:rFonts w:eastAsiaTheme="minorEastAsia"/>
                <w:sz w:val="20"/>
                <w:szCs w:val="20"/>
                <w:lang w:eastAsia="zh-CN"/>
              </w:rPr>
              <w:t>ρ</w:t>
            </w:r>
            <w:r>
              <w:rPr>
                <w:rFonts w:eastAsiaTheme="minorEastAsia"/>
                <w:sz w:val="20"/>
                <w:szCs w:val="20"/>
                <w:vertAlign w:val="subscript"/>
                <w:lang w:eastAsia="zh-CN"/>
              </w:rPr>
              <w:t>B</w:t>
            </w:r>
            <w:r>
              <w:rPr>
                <w:szCs w:val="20"/>
                <w:lang w:eastAsia="zh-CN"/>
              </w:rPr>
              <w:t>) are signaled if we assume NRS in standalone/ guradband is equivalent to CRS in LTE. So we hope to follow LTE legacy behavior/signalling.</w:t>
            </w:r>
          </w:p>
          <w:p w14:paraId="68C983E3" w14:textId="77777777" w:rsidR="00357BB9" w:rsidRDefault="00471FD8">
            <w:pPr>
              <w:rPr>
                <w:szCs w:val="20"/>
                <w:lang w:eastAsia="zh-CN"/>
              </w:rPr>
            </w:pPr>
            <w:r>
              <w:rPr>
                <w:noProof/>
                <w:lang w:eastAsia="zh-CN"/>
              </w:rPr>
              <w:drawing>
                <wp:inline distT="0" distB="0" distL="0" distR="0" wp14:anchorId="10BC4772" wp14:editId="220D9E02">
                  <wp:extent cx="1955800" cy="2038985"/>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8"/>
                          <a:stretch>
                            <a:fillRect/>
                          </a:stretch>
                        </pic:blipFill>
                        <pic:spPr>
                          <a:xfrm>
                            <a:off x="0" y="0"/>
                            <a:ext cx="2146636" cy="2238189"/>
                          </a:xfrm>
                          <a:prstGeom prst="rect">
                            <a:avLst/>
                          </a:prstGeom>
                        </pic:spPr>
                      </pic:pic>
                    </a:graphicData>
                  </a:graphic>
                </wp:inline>
              </w:drawing>
            </w:r>
          </w:p>
          <w:p w14:paraId="15D59B38" w14:textId="77777777" w:rsidR="00357BB9" w:rsidRDefault="00471FD8">
            <w:pPr>
              <w:rPr>
                <w:szCs w:val="20"/>
                <w:lang w:val="es-MX" w:eastAsia="zh-CN"/>
              </w:rPr>
            </w:pPr>
            <w:r>
              <w:rPr>
                <w:rFonts w:eastAsiaTheme="minorEastAsia"/>
                <w:sz w:val="20"/>
                <w:szCs w:val="20"/>
                <w:lang w:eastAsia="zh-CN"/>
              </w:rPr>
              <w:t>ρ</w:t>
            </w:r>
            <w:r>
              <w:rPr>
                <w:rFonts w:eastAsiaTheme="minorEastAsia"/>
                <w:sz w:val="20"/>
                <w:szCs w:val="20"/>
                <w:vertAlign w:val="subscript"/>
                <w:lang w:val="es-MX" w:eastAsia="zh-CN"/>
              </w:rPr>
              <w:t xml:space="preserve">A </w:t>
            </w:r>
            <w:r>
              <w:rPr>
                <w:rFonts w:eastAsiaTheme="minorEastAsia"/>
                <w:sz w:val="20"/>
                <w:szCs w:val="20"/>
                <w:lang w:val="es-MX" w:eastAsia="zh-CN"/>
              </w:rPr>
              <w:t xml:space="preserve">=E_A/E_NRS, </w:t>
            </w:r>
            <w:r>
              <w:rPr>
                <w:rFonts w:eastAsiaTheme="minorEastAsia"/>
                <w:sz w:val="20"/>
                <w:szCs w:val="20"/>
                <w:lang w:eastAsia="zh-CN"/>
              </w:rPr>
              <w:t>ρ</w:t>
            </w:r>
            <w:r>
              <w:rPr>
                <w:rFonts w:eastAsiaTheme="minorEastAsia"/>
                <w:sz w:val="20"/>
                <w:szCs w:val="20"/>
                <w:vertAlign w:val="subscript"/>
                <w:lang w:val="es-MX" w:eastAsia="zh-CN"/>
              </w:rPr>
              <w:t>B</w:t>
            </w:r>
            <w:r>
              <w:rPr>
                <w:rFonts w:eastAsiaTheme="minorEastAsia"/>
                <w:sz w:val="20"/>
                <w:szCs w:val="20"/>
                <w:lang w:val="es-MX" w:eastAsia="zh-CN"/>
              </w:rPr>
              <w:t xml:space="preserve">=E_B/E_NRS, </w:t>
            </w:r>
            <w:r>
              <w:rPr>
                <w:rFonts w:eastAsiaTheme="minorEastAsia"/>
                <w:sz w:val="20"/>
                <w:szCs w:val="20"/>
                <w:lang w:eastAsia="zh-CN"/>
              </w:rPr>
              <w:t>ρ</w:t>
            </w:r>
            <w:r>
              <w:rPr>
                <w:rFonts w:eastAsiaTheme="minorEastAsia"/>
                <w:sz w:val="20"/>
                <w:szCs w:val="20"/>
                <w:vertAlign w:val="subscript"/>
                <w:lang w:val="es-MX" w:eastAsia="zh-CN"/>
              </w:rPr>
              <w:t xml:space="preserve">C </w:t>
            </w:r>
            <w:r>
              <w:rPr>
                <w:rFonts w:eastAsiaTheme="minorEastAsia"/>
                <w:sz w:val="20"/>
                <w:szCs w:val="20"/>
                <w:lang w:val="es-MX" w:eastAsia="zh-CN"/>
              </w:rPr>
              <w:t>=E_C/E_NRS</w:t>
            </w:r>
          </w:p>
        </w:tc>
      </w:tr>
    </w:tbl>
    <w:p w14:paraId="146789CB" w14:textId="77777777" w:rsidR="00357BB9" w:rsidRDefault="00357BB9">
      <w:pPr>
        <w:autoSpaceDE/>
        <w:autoSpaceDN/>
        <w:adjustRightInd/>
        <w:snapToGrid/>
        <w:rPr>
          <w:b/>
          <w:szCs w:val="21"/>
          <w:lang w:val="es-MX" w:eastAsia="zh-CN"/>
        </w:rPr>
      </w:pPr>
    </w:p>
    <w:p w14:paraId="631DFCB9" w14:textId="77777777" w:rsidR="00357BB9" w:rsidRDefault="00471FD8">
      <w:pPr>
        <w:autoSpaceDE/>
        <w:autoSpaceDN/>
        <w:adjustRightInd/>
        <w:snapToGrid/>
        <w:rPr>
          <w:szCs w:val="21"/>
          <w:lang w:eastAsia="zh-CN"/>
        </w:rPr>
      </w:pPr>
      <w:r>
        <w:rPr>
          <w:rFonts w:hint="eastAsia"/>
          <w:szCs w:val="21"/>
          <w:lang w:eastAsia="zh-CN"/>
        </w:rPr>
        <w:t xml:space="preserve">On comments of no NRS power boost, this is the legacy behavior, which means the NRS EPRE </w:t>
      </w:r>
      <w:r>
        <w:rPr>
          <w:szCs w:val="21"/>
          <w:lang w:eastAsia="zh-CN"/>
        </w:rPr>
        <w:t>is not power boosted compared with PDSCH EPRE.</w:t>
      </w:r>
    </w:p>
    <w:p w14:paraId="10752618" w14:textId="77777777" w:rsidR="00357BB9" w:rsidRDefault="00471FD8">
      <w:pPr>
        <w:autoSpaceDE/>
        <w:autoSpaceDN/>
        <w:adjustRightInd/>
        <w:snapToGrid/>
        <w:rPr>
          <w:szCs w:val="21"/>
          <w:lang w:eastAsia="zh-CN"/>
        </w:rPr>
      </w:pPr>
      <w:r>
        <w:rPr>
          <w:szCs w:val="21"/>
          <w:lang w:eastAsia="zh-CN"/>
        </w:rPr>
        <w:t>The option 1 is just listed as there was proposal regarding this, we can down-select in following discussion.</w:t>
      </w:r>
    </w:p>
    <w:p w14:paraId="794314DF" w14:textId="77777777" w:rsidR="00357BB9" w:rsidRDefault="00471FD8">
      <w:pPr>
        <w:autoSpaceDE/>
        <w:autoSpaceDN/>
        <w:adjustRightInd/>
        <w:snapToGrid/>
        <w:rPr>
          <w:szCs w:val="21"/>
          <w:lang w:eastAsia="zh-CN"/>
        </w:rPr>
      </w:pPr>
      <w:r>
        <w:rPr>
          <w:rFonts w:hint="eastAsia"/>
          <w:szCs w:val="21"/>
          <w:lang w:eastAsia="zh-CN"/>
        </w:rPr>
        <w:t>Base</w:t>
      </w:r>
      <w:r>
        <w:rPr>
          <w:szCs w:val="21"/>
          <w:lang w:eastAsia="zh-CN"/>
        </w:rPr>
        <w:t>d on the comments, the proposal is updated as below:</w:t>
      </w:r>
    </w:p>
    <w:p w14:paraId="1D84AB05" w14:textId="77777777" w:rsidR="00357BB9" w:rsidRPr="00044F67" w:rsidRDefault="00471FD8">
      <w:pPr>
        <w:pStyle w:val="a6"/>
        <w:jc w:val="left"/>
      </w:pPr>
      <w:r w:rsidRPr="00044F67">
        <w:t>Proposal 8: For downlink power allocation to support 16QAM:</w:t>
      </w:r>
    </w:p>
    <w:p w14:paraId="05A1A9F9" w14:textId="77777777" w:rsidR="00357BB9" w:rsidRPr="00044F67" w:rsidRDefault="00471FD8">
      <w:pPr>
        <w:pStyle w:val="af6"/>
        <w:numPr>
          <w:ilvl w:val="0"/>
          <w:numId w:val="11"/>
        </w:numPr>
        <w:rPr>
          <w:rFonts w:ascii="Times New Roman" w:hAnsi="Times New Roman" w:cs="Times New Roman"/>
          <w:b/>
          <w:sz w:val="22"/>
        </w:rPr>
      </w:pPr>
      <w:r w:rsidRPr="00044F67">
        <w:rPr>
          <w:rFonts w:ascii="Times New Roman" w:hAnsi="Times New Roman" w:cs="Times New Roman"/>
          <w:b/>
          <w:sz w:val="22"/>
        </w:rPr>
        <w:t>For standalone and guard-band deployments:</w:t>
      </w:r>
    </w:p>
    <w:p w14:paraId="2602700E" w14:textId="77777777" w:rsidR="00357BB9" w:rsidRPr="00044F67" w:rsidRDefault="00471FD8">
      <w:pPr>
        <w:pStyle w:val="af6"/>
        <w:numPr>
          <w:ilvl w:val="1"/>
          <w:numId w:val="11"/>
        </w:numPr>
        <w:rPr>
          <w:rFonts w:ascii="Times New Roman" w:hAnsi="Times New Roman" w:cs="Times New Roman"/>
          <w:b/>
          <w:sz w:val="22"/>
        </w:rPr>
      </w:pPr>
      <w:r w:rsidRPr="00044F67">
        <w:rPr>
          <w:rFonts w:ascii="Times New Roman" w:hAnsi="Times New Roman" w:cs="Times New Roman"/>
          <w:b/>
          <w:sz w:val="22"/>
        </w:rPr>
        <w:t>If there’s no NRS power boost, the ratio of NPDSCH EPRE to NRS EPRE is 0dB for one NRS antenna port, and -3dB for two NRS antenna ports;</w:t>
      </w:r>
    </w:p>
    <w:p w14:paraId="46917E36" w14:textId="77777777" w:rsidR="00357BB9" w:rsidRPr="00044F67" w:rsidRDefault="00471FD8">
      <w:pPr>
        <w:pStyle w:val="af6"/>
        <w:numPr>
          <w:ilvl w:val="1"/>
          <w:numId w:val="11"/>
        </w:numPr>
        <w:rPr>
          <w:rFonts w:ascii="Times New Roman" w:hAnsi="Times New Roman" w:cs="Times New Roman"/>
          <w:b/>
          <w:sz w:val="22"/>
        </w:rPr>
      </w:pPr>
      <w:r w:rsidRPr="00044F67">
        <w:rPr>
          <w:rFonts w:ascii="Times New Roman" w:hAnsi="Times New Roman" w:cs="Times New Roman"/>
          <w:b/>
          <w:sz w:val="22"/>
        </w:rPr>
        <w:t>If there’s NRS power boost,</w:t>
      </w:r>
    </w:p>
    <w:p w14:paraId="56A3AF23" w14:textId="77777777" w:rsidR="00357BB9" w:rsidRPr="00044F67" w:rsidRDefault="00471FD8">
      <w:pPr>
        <w:pStyle w:val="af6"/>
        <w:numPr>
          <w:ilvl w:val="2"/>
          <w:numId w:val="11"/>
        </w:numPr>
        <w:rPr>
          <w:rFonts w:ascii="Times New Roman" w:hAnsi="Times New Roman" w:cs="Times New Roman"/>
          <w:b/>
          <w:sz w:val="22"/>
        </w:rPr>
      </w:pPr>
      <w:r w:rsidRPr="00044F67">
        <w:rPr>
          <w:rFonts w:ascii="Times New Roman" w:hAnsi="Times New Roman" w:cs="Times New Roman" w:hint="eastAsia"/>
          <w:b/>
          <w:sz w:val="22"/>
        </w:rPr>
        <w:t xml:space="preserve">Option 1: the </w:t>
      </w:r>
      <w:r w:rsidRPr="00044F67">
        <w:rPr>
          <w:rFonts w:ascii="Times New Roman" w:hAnsi="Times New Roman" w:cs="Times New Roman"/>
          <w:b/>
          <w:sz w:val="22"/>
        </w:rPr>
        <w:t>power ratios of NPDSCH EPRE to NRS EPRE in symbols with and without NRS are signaled;</w:t>
      </w:r>
    </w:p>
    <w:p w14:paraId="6082C387" w14:textId="77777777" w:rsidR="00357BB9" w:rsidRPr="00044F67" w:rsidRDefault="00471FD8">
      <w:pPr>
        <w:pStyle w:val="af6"/>
        <w:numPr>
          <w:ilvl w:val="2"/>
          <w:numId w:val="11"/>
        </w:numPr>
        <w:spacing w:after="120"/>
        <w:rPr>
          <w:rFonts w:ascii="Times New Roman" w:hAnsi="Times New Roman" w:cs="Times New Roman"/>
          <w:b/>
          <w:sz w:val="22"/>
        </w:rPr>
      </w:pPr>
      <w:r w:rsidRPr="00044F67">
        <w:rPr>
          <w:rFonts w:ascii="Times New Roman" w:hAnsi="Times New Roman" w:cs="Times New Roman"/>
          <w:b/>
          <w:sz w:val="22"/>
        </w:rPr>
        <w:t>Option 2: the power ratio of NPDSCH EPRE to NRS EPRE in symbols with NRS is signaled, assuming the same transmit power of different symbols.</w:t>
      </w:r>
    </w:p>
    <w:p w14:paraId="13940EE0" w14:textId="77777777" w:rsidR="00357BB9" w:rsidRPr="00044F67" w:rsidRDefault="00471FD8">
      <w:pPr>
        <w:pStyle w:val="af6"/>
        <w:numPr>
          <w:ilvl w:val="2"/>
          <w:numId w:val="11"/>
        </w:numPr>
        <w:spacing w:after="120"/>
        <w:rPr>
          <w:rFonts w:ascii="Times New Roman" w:hAnsi="Times New Roman" w:cs="Times New Roman"/>
          <w:b/>
          <w:sz w:val="22"/>
        </w:rPr>
      </w:pPr>
      <w:r w:rsidRPr="00044F67">
        <w:rPr>
          <w:rFonts w:ascii="Times New Roman" w:hAnsi="Times New Roman" w:cs="Times New Roman"/>
          <w:b/>
          <w:sz w:val="22"/>
        </w:rPr>
        <w:t>Option 3: the power ratio of NPDSCH EPRE to NRS EPRE in symbols without NRS is signaled, assuming the same transmit power of different symbols.</w:t>
      </w:r>
    </w:p>
    <w:p w14:paraId="320B7261" w14:textId="77777777" w:rsidR="00357BB9" w:rsidRPr="00044F67" w:rsidRDefault="00471FD8">
      <w:pPr>
        <w:pStyle w:val="af6"/>
        <w:numPr>
          <w:ilvl w:val="0"/>
          <w:numId w:val="11"/>
        </w:numPr>
        <w:rPr>
          <w:rFonts w:ascii="Times New Roman" w:hAnsi="Times New Roman" w:cs="Times New Roman"/>
          <w:b/>
          <w:sz w:val="22"/>
        </w:rPr>
      </w:pPr>
      <w:r w:rsidRPr="00044F67">
        <w:rPr>
          <w:rFonts w:ascii="Times New Roman" w:hAnsi="Times New Roman" w:cs="Times New Roman"/>
          <w:b/>
          <w:sz w:val="22"/>
        </w:rPr>
        <w:t>For inband deployments, the power ratio of NRS EPRE to CRS EPRE is signaled in addition to the signaling for standalone and guard-band deployments.</w:t>
      </w:r>
    </w:p>
    <w:p w14:paraId="7C2FC641" w14:textId="77777777" w:rsidR="00357BB9" w:rsidRPr="00044F67" w:rsidRDefault="00471FD8">
      <w:pPr>
        <w:pStyle w:val="af6"/>
        <w:numPr>
          <w:ilvl w:val="1"/>
          <w:numId w:val="11"/>
        </w:numPr>
        <w:rPr>
          <w:rFonts w:ascii="Times New Roman" w:hAnsi="Times New Roman" w:cs="Times New Roman"/>
          <w:b/>
          <w:sz w:val="22"/>
        </w:rPr>
      </w:pPr>
      <w:r w:rsidRPr="00044F67">
        <w:rPr>
          <w:rFonts w:ascii="Times New Roman" w:hAnsi="Times New Roman" w:cs="Times New Roman"/>
          <w:b/>
          <w:sz w:val="22"/>
        </w:rPr>
        <w:t>FFS to reuse the existing parameter nrs-CRS-PowerOffset.</w:t>
      </w:r>
    </w:p>
    <w:p w14:paraId="4FD5B5B5" w14:textId="77777777" w:rsidR="00357BB9" w:rsidRDefault="00357BB9">
      <w:pPr>
        <w:autoSpaceDE/>
        <w:autoSpaceDN/>
        <w:adjustRightInd/>
        <w:snapToGrid/>
        <w:spacing w:after="0"/>
        <w:rPr>
          <w:b/>
          <w:szCs w:val="21"/>
          <w:lang w:eastAsia="zh-CN"/>
        </w:rPr>
      </w:pPr>
    </w:p>
    <w:p w14:paraId="54A8B19A" w14:textId="77777777" w:rsidR="00357BB9" w:rsidRDefault="00471FD8">
      <w:r>
        <w:rPr>
          <w:rFonts w:hint="eastAsia"/>
        </w:rPr>
        <w:t>P</w:t>
      </w:r>
      <w:r>
        <w:t>lease input your comments on the above proposal:</w:t>
      </w:r>
    </w:p>
    <w:tbl>
      <w:tblPr>
        <w:tblStyle w:val="af0"/>
        <w:tblW w:w="0" w:type="auto"/>
        <w:tblLook w:val="04A0" w:firstRow="1" w:lastRow="0" w:firstColumn="1" w:lastColumn="0" w:noHBand="0" w:noVBand="1"/>
      </w:tblPr>
      <w:tblGrid>
        <w:gridCol w:w="1838"/>
        <w:gridCol w:w="7469"/>
      </w:tblGrid>
      <w:tr w:rsidR="00357BB9" w14:paraId="2EC2083D" w14:textId="77777777">
        <w:tc>
          <w:tcPr>
            <w:tcW w:w="1838" w:type="dxa"/>
          </w:tcPr>
          <w:p w14:paraId="66B23A68" w14:textId="77777777" w:rsidR="00357BB9" w:rsidRDefault="00471FD8">
            <w:pPr>
              <w:rPr>
                <w:szCs w:val="20"/>
              </w:rPr>
            </w:pPr>
            <w:r>
              <w:rPr>
                <w:rFonts w:hint="eastAsia"/>
                <w:szCs w:val="20"/>
              </w:rPr>
              <w:t>Comp</w:t>
            </w:r>
            <w:r>
              <w:rPr>
                <w:szCs w:val="20"/>
              </w:rPr>
              <w:t>anies</w:t>
            </w:r>
          </w:p>
        </w:tc>
        <w:tc>
          <w:tcPr>
            <w:tcW w:w="7469" w:type="dxa"/>
          </w:tcPr>
          <w:p w14:paraId="5E77A356" w14:textId="77777777" w:rsidR="00357BB9" w:rsidRDefault="00471FD8">
            <w:pPr>
              <w:rPr>
                <w:szCs w:val="20"/>
              </w:rPr>
            </w:pPr>
            <w:r>
              <w:rPr>
                <w:rFonts w:hint="eastAsia"/>
                <w:szCs w:val="20"/>
              </w:rPr>
              <w:t>Comments</w:t>
            </w:r>
          </w:p>
        </w:tc>
      </w:tr>
      <w:tr w:rsidR="00357BB9" w14:paraId="5203551A" w14:textId="77777777">
        <w:tc>
          <w:tcPr>
            <w:tcW w:w="1838" w:type="dxa"/>
          </w:tcPr>
          <w:p w14:paraId="64C2D883" w14:textId="77777777" w:rsidR="00357BB9" w:rsidRDefault="00471FD8">
            <w:pPr>
              <w:rPr>
                <w:szCs w:val="20"/>
                <w:lang w:eastAsia="zh-CN"/>
              </w:rPr>
            </w:pPr>
            <w:r>
              <w:rPr>
                <w:szCs w:val="20"/>
                <w:lang w:eastAsia="zh-CN"/>
              </w:rPr>
              <w:t>Ericsson</w:t>
            </w:r>
          </w:p>
        </w:tc>
        <w:tc>
          <w:tcPr>
            <w:tcW w:w="7469" w:type="dxa"/>
          </w:tcPr>
          <w:p w14:paraId="21F8F6F4" w14:textId="77777777" w:rsidR="00357BB9" w:rsidRDefault="00471FD8">
            <w:pPr>
              <w:rPr>
                <w:szCs w:val="20"/>
              </w:rPr>
            </w:pPr>
            <w:r>
              <w:rPr>
                <w:szCs w:val="20"/>
              </w:rPr>
              <w:t>For the three options under the second main bullet (i.e., “If there’s NRS power boost”), we need to add an FFS on whether the signaled power ratio(s) will be “</w:t>
            </w:r>
            <w:r>
              <w:rPr>
                <w:lang w:eastAsia="zh-CN"/>
              </w:rPr>
              <w:t>UE specific or Cell specific</w:t>
            </w:r>
            <w:r>
              <w:rPr>
                <w:szCs w:val="20"/>
              </w:rPr>
              <w:t>”.</w:t>
            </w:r>
          </w:p>
          <w:p w14:paraId="6726AE8D" w14:textId="77777777" w:rsidR="00357BB9" w:rsidRDefault="00471FD8">
            <w:pPr>
              <w:rPr>
                <w:szCs w:val="20"/>
              </w:rPr>
            </w:pPr>
            <w:r>
              <w:rPr>
                <w:szCs w:val="20"/>
              </w:rPr>
              <w:t>One question, for “Option 2” and “Option 3”, do they mean that “the power ratios of NPDSCH EPRE to NRS EPRE in symbols with and without NRS” would be the same, being the only difference between the options 2 and 3 the reference case used to signal the power ratio?</w:t>
            </w:r>
          </w:p>
        </w:tc>
      </w:tr>
      <w:tr w:rsidR="00357BB9" w14:paraId="51246271" w14:textId="77777777">
        <w:tc>
          <w:tcPr>
            <w:tcW w:w="1838" w:type="dxa"/>
          </w:tcPr>
          <w:p w14:paraId="64E4A647" w14:textId="77777777" w:rsidR="00357BB9" w:rsidRDefault="00471FD8">
            <w:pPr>
              <w:rPr>
                <w:szCs w:val="20"/>
              </w:rPr>
            </w:pPr>
            <w:r>
              <w:rPr>
                <w:szCs w:val="20"/>
              </w:rPr>
              <w:t>Nokia, NSB</w:t>
            </w:r>
          </w:p>
        </w:tc>
        <w:tc>
          <w:tcPr>
            <w:tcW w:w="7469" w:type="dxa"/>
          </w:tcPr>
          <w:p w14:paraId="32CBD7D9" w14:textId="77777777" w:rsidR="00357BB9" w:rsidRDefault="00471FD8">
            <w:pPr>
              <w:rPr>
                <w:szCs w:val="20"/>
              </w:rPr>
            </w:pPr>
            <w:r>
              <w:rPr>
                <w:szCs w:val="20"/>
              </w:rPr>
              <w:t>Ok</w:t>
            </w:r>
          </w:p>
        </w:tc>
      </w:tr>
      <w:tr w:rsidR="00357BB9" w14:paraId="4228122D" w14:textId="77777777">
        <w:tc>
          <w:tcPr>
            <w:tcW w:w="1838" w:type="dxa"/>
          </w:tcPr>
          <w:p w14:paraId="7BE1753E" w14:textId="77777777" w:rsidR="00357BB9" w:rsidRDefault="00471FD8">
            <w:pPr>
              <w:rPr>
                <w:szCs w:val="20"/>
                <w:lang w:eastAsia="zh-CN"/>
              </w:rPr>
            </w:pPr>
            <w:r>
              <w:rPr>
                <w:rFonts w:hint="eastAsia"/>
                <w:szCs w:val="20"/>
                <w:lang w:eastAsia="zh-CN"/>
              </w:rPr>
              <w:t>ZTE,Sanechips</w:t>
            </w:r>
          </w:p>
        </w:tc>
        <w:tc>
          <w:tcPr>
            <w:tcW w:w="7469" w:type="dxa"/>
          </w:tcPr>
          <w:p w14:paraId="135BD6D1" w14:textId="77777777" w:rsidR="00357BB9" w:rsidRDefault="00471FD8">
            <w:pPr>
              <w:numPr>
                <w:ilvl w:val="255"/>
                <w:numId w:val="0"/>
              </w:numPr>
              <w:rPr>
                <w:szCs w:val="20"/>
                <w:lang w:eastAsia="zh-CN"/>
              </w:rPr>
            </w:pPr>
            <w:r>
              <w:rPr>
                <w:rFonts w:hint="eastAsia"/>
                <w:szCs w:val="20"/>
                <w:lang w:eastAsia="zh-CN"/>
              </w:rPr>
              <w:t>The distance between UE and eNB is different, which requires different transmit power for different UE configured with 16-QAM. Therefore, the parameter of  power ratio shall be UE specific. And the</w:t>
            </w:r>
            <w:r>
              <w:rPr>
                <w:szCs w:val="20"/>
              </w:rPr>
              <w:t xml:space="preserve"> FFS on whether the signaled power ratio(s) will be “</w:t>
            </w:r>
            <w:r>
              <w:rPr>
                <w:lang w:eastAsia="zh-CN"/>
              </w:rPr>
              <w:t>UE specific or Cell specific</w:t>
            </w:r>
            <w:r>
              <w:rPr>
                <w:szCs w:val="20"/>
              </w:rPr>
              <w:t>”</w:t>
            </w:r>
            <w:r>
              <w:rPr>
                <w:rFonts w:hint="eastAsia"/>
                <w:szCs w:val="20"/>
                <w:lang w:eastAsia="zh-CN"/>
              </w:rPr>
              <w:t>is not needed.</w:t>
            </w:r>
          </w:p>
          <w:p w14:paraId="454CDD2D" w14:textId="77777777" w:rsidR="00357BB9" w:rsidRDefault="00471FD8">
            <w:pPr>
              <w:rPr>
                <w:szCs w:val="20"/>
                <w:lang w:eastAsia="zh-CN"/>
              </w:rPr>
            </w:pPr>
            <w:r>
              <w:rPr>
                <w:rFonts w:hint="eastAsia"/>
                <w:szCs w:val="20"/>
                <w:lang w:eastAsia="zh-CN"/>
              </w:rPr>
              <w:t xml:space="preserve">We are general OK with the proposal just with some modifications. Actually option 1, option2 and option3 include the cases with or without NRS power boost. Therefore, we think it is not needed to redundantly state </w:t>
            </w:r>
            <w:r>
              <w:rPr>
                <w:szCs w:val="20"/>
                <w:lang w:eastAsia="zh-CN"/>
              </w:rPr>
              <w:t>“If there’s no NRS power boost”</w:t>
            </w:r>
            <w:r>
              <w:rPr>
                <w:rFonts w:hint="eastAsia"/>
                <w:szCs w:val="20"/>
                <w:lang w:eastAsia="zh-CN"/>
              </w:rPr>
              <w:t xml:space="preserve"> or </w:t>
            </w:r>
            <w:r>
              <w:rPr>
                <w:szCs w:val="20"/>
                <w:lang w:eastAsia="zh-CN"/>
              </w:rPr>
              <w:t>“If there’s NRS power boost”</w:t>
            </w:r>
            <w:r>
              <w:rPr>
                <w:rFonts w:hint="eastAsia"/>
                <w:szCs w:val="20"/>
                <w:lang w:eastAsia="zh-CN"/>
              </w:rPr>
              <w:t>. Therefore, it is suggest to remove the related sentences as following:</w:t>
            </w:r>
          </w:p>
          <w:p w14:paraId="30CDEB9A" w14:textId="77777777" w:rsidR="00357BB9" w:rsidRDefault="00357BB9">
            <w:pPr>
              <w:rPr>
                <w:szCs w:val="20"/>
                <w:lang w:eastAsia="zh-CN"/>
              </w:rPr>
            </w:pPr>
          </w:p>
          <w:p w14:paraId="66D44E22" w14:textId="77777777" w:rsidR="00357BB9" w:rsidRDefault="00471FD8">
            <w:pPr>
              <w:pStyle w:val="a6"/>
              <w:jc w:val="left"/>
              <w:rPr>
                <w:highlight w:val="yellow"/>
              </w:rPr>
            </w:pPr>
            <w:r>
              <w:rPr>
                <w:highlight w:val="yellow"/>
              </w:rPr>
              <w:t>Proposal 8: For downlink power allocation to support 16QAM:</w:t>
            </w:r>
          </w:p>
          <w:p w14:paraId="79C64A5C" w14:textId="77777777" w:rsidR="00357BB9" w:rsidRDefault="00471FD8">
            <w:pPr>
              <w:pStyle w:val="af6"/>
              <w:numPr>
                <w:ilvl w:val="0"/>
                <w:numId w:val="11"/>
              </w:numPr>
              <w:rPr>
                <w:rFonts w:ascii="Times New Roman" w:hAnsi="Times New Roman" w:cs="Times New Roman"/>
                <w:b/>
                <w:sz w:val="22"/>
                <w:highlight w:val="yellow"/>
              </w:rPr>
            </w:pPr>
            <w:r>
              <w:rPr>
                <w:rFonts w:ascii="Times New Roman" w:hAnsi="Times New Roman" w:cs="Times New Roman"/>
                <w:b/>
                <w:sz w:val="22"/>
                <w:highlight w:val="yellow"/>
              </w:rPr>
              <w:t>For standalone and guard-band deployments:</w:t>
            </w:r>
          </w:p>
          <w:p w14:paraId="471FADB9" w14:textId="77777777" w:rsidR="00357BB9" w:rsidRDefault="00471FD8">
            <w:pPr>
              <w:pStyle w:val="af6"/>
              <w:numPr>
                <w:ilvl w:val="2"/>
                <w:numId w:val="11"/>
              </w:numPr>
              <w:rPr>
                <w:rFonts w:ascii="Times New Roman" w:hAnsi="Times New Roman" w:cs="Times New Roman"/>
                <w:b/>
                <w:sz w:val="22"/>
                <w:highlight w:val="yellow"/>
              </w:rPr>
            </w:pPr>
            <w:r>
              <w:rPr>
                <w:rFonts w:ascii="Times New Roman" w:hAnsi="Times New Roman" w:cs="Times New Roman" w:hint="eastAsia"/>
                <w:b/>
                <w:sz w:val="22"/>
                <w:highlight w:val="yellow"/>
              </w:rPr>
              <w:t xml:space="preserve">Option 1: the </w:t>
            </w:r>
            <w:r>
              <w:rPr>
                <w:rFonts w:ascii="Times New Roman" w:hAnsi="Times New Roman" w:cs="Times New Roman"/>
                <w:b/>
                <w:sz w:val="22"/>
                <w:highlight w:val="yellow"/>
              </w:rPr>
              <w:t>power ratios of NPDSCH EPRE to NRS EPRE in symbols with and without NRS are signaled;</w:t>
            </w:r>
          </w:p>
          <w:p w14:paraId="25586741" w14:textId="77777777" w:rsidR="00357BB9" w:rsidRDefault="00471FD8">
            <w:pPr>
              <w:pStyle w:val="af6"/>
              <w:numPr>
                <w:ilvl w:val="2"/>
                <w:numId w:val="11"/>
              </w:numPr>
              <w:spacing w:after="120"/>
              <w:rPr>
                <w:rFonts w:ascii="Times New Roman" w:hAnsi="Times New Roman" w:cs="Times New Roman"/>
                <w:b/>
                <w:sz w:val="22"/>
                <w:highlight w:val="yellow"/>
              </w:rPr>
            </w:pPr>
            <w:r>
              <w:rPr>
                <w:rFonts w:ascii="Times New Roman" w:hAnsi="Times New Roman" w:cs="Times New Roman"/>
                <w:b/>
                <w:sz w:val="22"/>
                <w:highlight w:val="yellow"/>
              </w:rPr>
              <w:t>Option 2: the power ratio of NPDSCH EPRE to NRS EPRE in symbols with NRS is signaled, assuming the same transmit power of different symbols.</w:t>
            </w:r>
          </w:p>
          <w:p w14:paraId="4B7DE24F" w14:textId="77777777" w:rsidR="00357BB9" w:rsidRDefault="00471FD8">
            <w:pPr>
              <w:pStyle w:val="af6"/>
              <w:numPr>
                <w:ilvl w:val="2"/>
                <w:numId w:val="11"/>
              </w:numPr>
              <w:spacing w:after="120"/>
              <w:rPr>
                <w:rFonts w:ascii="Times New Roman" w:hAnsi="Times New Roman" w:cs="Times New Roman"/>
                <w:b/>
                <w:sz w:val="22"/>
                <w:highlight w:val="yellow"/>
              </w:rPr>
            </w:pPr>
            <w:r>
              <w:rPr>
                <w:rFonts w:ascii="Times New Roman" w:hAnsi="Times New Roman" w:cs="Times New Roman"/>
                <w:b/>
                <w:sz w:val="22"/>
                <w:highlight w:val="yellow"/>
              </w:rPr>
              <w:t>Option 3: the power ratio of NPDSCH EPRE to NRS EPRE in symbols without NRS is signaled, assuming the same transmit power of different symbols.</w:t>
            </w:r>
          </w:p>
          <w:p w14:paraId="375FC54B" w14:textId="77777777" w:rsidR="00357BB9" w:rsidRDefault="00471FD8">
            <w:pPr>
              <w:pStyle w:val="af6"/>
              <w:numPr>
                <w:ilvl w:val="0"/>
                <w:numId w:val="11"/>
              </w:numPr>
              <w:rPr>
                <w:rFonts w:ascii="Times New Roman" w:hAnsi="Times New Roman" w:cs="Times New Roman"/>
                <w:b/>
                <w:sz w:val="22"/>
                <w:highlight w:val="yellow"/>
              </w:rPr>
            </w:pPr>
            <w:r>
              <w:rPr>
                <w:rFonts w:ascii="Times New Roman" w:hAnsi="Times New Roman" w:cs="Times New Roman"/>
                <w:b/>
                <w:sz w:val="22"/>
                <w:highlight w:val="yellow"/>
              </w:rPr>
              <w:t>For inband deployments, the power ratio of NRS EPRE to CRS EPRE is signaled in addition to the signaling for standalone and guard-band deployments.</w:t>
            </w:r>
          </w:p>
          <w:p w14:paraId="7020AADB" w14:textId="77777777" w:rsidR="00357BB9" w:rsidRDefault="00471FD8">
            <w:pPr>
              <w:pStyle w:val="af6"/>
              <w:numPr>
                <w:ilvl w:val="1"/>
                <w:numId w:val="11"/>
              </w:numPr>
              <w:rPr>
                <w:rFonts w:ascii="Times New Roman" w:hAnsi="Times New Roman" w:cs="Times New Roman"/>
                <w:b/>
                <w:sz w:val="22"/>
                <w:highlight w:val="yellow"/>
              </w:rPr>
            </w:pPr>
            <w:r>
              <w:rPr>
                <w:rFonts w:ascii="Times New Roman" w:hAnsi="Times New Roman" w:cs="Times New Roman"/>
                <w:b/>
                <w:sz w:val="22"/>
                <w:highlight w:val="yellow"/>
              </w:rPr>
              <w:t>FFS to reuse the existing parameter nrs-CRS-PowerOffset.</w:t>
            </w:r>
          </w:p>
          <w:p w14:paraId="304780E1" w14:textId="77777777" w:rsidR="00357BB9" w:rsidRDefault="00357BB9">
            <w:pPr>
              <w:rPr>
                <w:szCs w:val="20"/>
                <w:lang w:eastAsia="zh-CN"/>
              </w:rPr>
            </w:pPr>
          </w:p>
        </w:tc>
      </w:tr>
      <w:tr w:rsidR="008A4047" w14:paraId="3CF2D291" w14:textId="77777777">
        <w:tc>
          <w:tcPr>
            <w:tcW w:w="1838" w:type="dxa"/>
          </w:tcPr>
          <w:p w14:paraId="25CF3E6E" w14:textId="5D95BCB1" w:rsidR="008A4047" w:rsidRDefault="008A4047">
            <w:pPr>
              <w:rPr>
                <w:szCs w:val="20"/>
                <w:lang w:eastAsia="zh-CN"/>
              </w:rPr>
            </w:pPr>
            <w:r>
              <w:rPr>
                <w:szCs w:val="20"/>
                <w:lang w:eastAsia="zh-CN"/>
              </w:rPr>
              <w:t>Qualcomm</w:t>
            </w:r>
          </w:p>
        </w:tc>
        <w:tc>
          <w:tcPr>
            <w:tcW w:w="7469" w:type="dxa"/>
          </w:tcPr>
          <w:p w14:paraId="1A9ABA89" w14:textId="47E2620C" w:rsidR="008A4047" w:rsidRDefault="008A4047">
            <w:pPr>
              <w:numPr>
                <w:ilvl w:val="255"/>
                <w:numId w:val="0"/>
              </w:numPr>
              <w:rPr>
                <w:szCs w:val="20"/>
                <w:lang w:eastAsia="zh-CN"/>
              </w:rPr>
            </w:pPr>
            <w:r>
              <w:rPr>
                <w:szCs w:val="20"/>
                <w:lang w:eastAsia="zh-CN"/>
              </w:rPr>
              <w:t>The proposal from ZTE seems more clear.</w:t>
            </w:r>
          </w:p>
        </w:tc>
      </w:tr>
      <w:tr w:rsidR="0052435A" w14:paraId="07B17C7A" w14:textId="77777777">
        <w:tc>
          <w:tcPr>
            <w:tcW w:w="1838" w:type="dxa"/>
          </w:tcPr>
          <w:p w14:paraId="3C2CB36B" w14:textId="7EC838E0" w:rsidR="0052435A" w:rsidRDefault="0052435A">
            <w:pPr>
              <w:rPr>
                <w:szCs w:val="20"/>
                <w:lang w:eastAsia="zh-CN"/>
              </w:rPr>
            </w:pPr>
            <w:r>
              <w:rPr>
                <w:lang w:val="es-MX"/>
              </w:rPr>
              <w:t>Huawei, HiSilicon</w:t>
            </w:r>
          </w:p>
        </w:tc>
        <w:tc>
          <w:tcPr>
            <w:tcW w:w="7469" w:type="dxa"/>
          </w:tcPr>
          <w:p w14:paraId="19EBD75B" w14:textId="307C502F" w:rsidR="0052435A" w:rsidRDefault="00292B4C" w:rsidP="00292B4C">
            <w:pPr>
              <w:numPr>
                <w:ilvl w:val="255"/>
                <w:numId w:val="0"/>
              </w:numPr>
              <w:rPr>
                <w:szCs w:val="20"/>
                <w:lang w:eastAsia="zh-CN"/>
              </w:rPr>
            </w:pPr>
            <w:r>
              <w:rPr>
                <w:szCs w:val="20"/>
                <w:lang w:eastAsia="zh-CN"/>
              </w:rPr>
              <w:t>For the updates from ZTE, we are generally fine, but we think the signaling of option1/2/3 is optional. That is, if UE does not receive this signaling, then UE assumes</w:t>
            </w:r>
            <w:r w:rsidRPr="00292B4C">
              <w:rPr>
                <w:szCs w:val="20"/>
                <w:lang w:eastAsia="zh-CN"/>
              </w:rPr>
              <w:t xml:space="preserve"> the ratio of NPDSCH EPRE to NRS EPRE is 0dB for one NRS antenna port, and</w:t>
            </w:r>
            <w:r>
              <w:rPr>
                <w:szCs w:val="20"/>
                <w:lang w:eastAsia="zh-CN"/>
              </w:rPr>
              <w:t xml:space="preserve"> -3dB for two NRS antenna ports which is the same as legacy.</w:t>
            </w:r>
          </w:p>
        </w:tc>
      </w:tr>
      <w:tr w:rsidR="00827290" w14:paraId="0C6720DB" w14:textId="77777777">
        <w:tc>
          <w:tcPr>
            <w:tcW w:w="1838" w:type="dxa"/>
          </w:tcPr>
          <w:p w14:paraId="3E796013" w14:textId="3114934E" w:rsidR="00827290" w:rsidRDefault="00827290">
            <w:pPr>
              <w:rPr>
                <w:lang w:val="es-MX" w:eastAsia="zh-CN"/>
              </w:rPr>
            </w:pPr>
            <w:r>
              <w:rPr>
                <w:rFonts w:hint="eastAsia"/>
                <w:lang w:val="es-MX" w:eastAsia="zh-CN"/>
              </w:rPr>
              <w:t>L</w:t>
            </w:r>
            <w:r>
              <w:rPr>
                <w:lang w:val="es-MX" w:eastAsia="zh-CN"/>
              </w:rPr>
              <w:t>enovo, MotoM</w:t>
            </w:r>
          </w:p>
        </w:tc>
        <w:tc>
          <w:tcPr>
            <w:tcW w:w="7469" w:type="dxa"/>
          </w:tcPr>
          <w:p w14:paraId="51678BB3" w14:textId="226FF8A7" w:rsidR="00827290" w:rsidRDefault="00827290" w:rsidP="00292B4C">
            <w:pPr>
              <w:numPr>
                <w:ilvl w:val="255"/>
                <w:numId w:val="0"/>
              </w:numPr>
              <w:rPr>
                <w:szCs w:val="20"/>
                <w:lang w:eastAsia="zh-CN"/>
              </w:rPr>
            </w:pPr>
            <w:r>
              <w:rPr>
                <w:szCs w:val="20"/>
                <w:lang w:eastAsia="zh-CN"/>
              </w:rPr>
              <w:t>The proposal from ZTE is fine to us</w:t>
            </w:r>
          </w:p>
        </w:tc>
      </w:tr>
    </w:tbl>
    <w:p w14:paraId="164E2B68" w14:textId="77777777" w:rsidR="00357BB9" w:rsidRDefault="00357BB9">
      <w:pPr>
        <w:autoSpaceDE/>
        <w:autoSpaceDN/>
        <w:adjustRightInd/>
        <w:snapToGrid/>
        <w:spacing w:after="0"/>
        <w:rPr>
          <w:b/>
          <w:szCs w:val="21"/>
          <w:lang w:eastAsia="zh-CN"/>
        </w:rPr>
      </w:pPr>
    </w:p>
    <w:p w14:paraId="059223B9" w14:textId="46068CD7" w:rsidR="006159F6" w:rsidRPr="006159F6" w:rsidRDefault="006159F6" w:rsidP="00AE471C">
      <w:pPr>
        <w:autoSpaceDE/>
        <w:autoSpaceDN/>
        <w:adjustRightInd/>
        <w:snapToGrid/>
        <w:rPr>
          <w:szCs w:val="21"/>
          <w:lang w:eastAsia="zh-CN"/>
        </w:rPr>
      </w:pPr>
      <w:r w:rsidRPr="006159F6">
        <w:rPr>
          <w:szCs w:val="21"/>
          <w:lang w:eastAsia="zh-CN"/>
        </w:rPr>
        <w:t>B</w:t>
      </w:r>
      <w:r w:rsidRPr="006159F6">
        <w:rPr>
          <w:rFonts w:hint="eastAsia"/>
          <w:szCs w:val="21"/>
          <w:lang w:eastAsia="zh-CN"/>
        </w:rPr>
        <w:t xml:space="preserve">ased </w:t>
      </w:r>
      <w:r w:rsidRPr="006159F6">
        <w:rPr>
          <w:szCs w:val="21"/>
          <w:lang w:eastAsia="zh-CN"/>
        </w:rPr>
        <w:t xml:space="preserve">on </w:t>
      </w:r>
      <w:r w:rsidR="00AE471C">
        <w:rPr>
          <w:szCs w:val="21"/>
          <w:lang w:eastAsia="zh-CN"/>
        </w:rPr>
        <w:t>the above comments, the following is proposed:</w:t>
      </w:r>
    </w:p>
    <w:p w14:paraId="416FB473" w14:textId="77777777" w:rsidR="00044F67" w:rsidRDefault="00044F67" w:rsidP="00044F67">
      <w:pPr>
        <w:pStyle w:val="a6"/>
        <w:jc w:val="left"/>
        <w:rPr>
          <w:highlight w:val="yellow"/>
        </w:rPr>
      </w:pPr>
      <w:r>
        <w:rPr>
          <w:highlight w:val="yellow"/>
        </w:rPr>
        <w:t>Proposal 8: For downlink power allocation to support 16QAM:</w:t>
      </w:r>
    </w:p>
    <w:p w14:paraId="756A6E4D" w14:textId="77777777" w:rsidR="00044F67" w:rsidRDefault="00044F67" w:rsidP="00044F67">
      <w:pPr>
        <w:pStyle w:val="af6"/>
        <w:numPr>
          <w:ilvl w:val="0"/>
          <w:numId w:val="11"/>
        </w:numPr>
        <w:rPr>
          <w:rFonts w:ascii="Times New Roman" w:hAnsi="Times New Roman" w:cs="Times New Roman"/>
          <w:b/>
          <w:sz w:val="22"/>
          <w:highlight w:val="yellow"/>
        </w:rPr>
      </w:pPr>
      <w:r>
        <w:rPr>
          <w:rFonts w:ascii="Times New Roman" w:hAnsi="Times New Roman" w:cs="Times New Roman"/>
          <w:b/>
          <w:sz w:val="22"/>
          <w:highlight w:val="yellow"/>
        </w:rPr>
        <w:t>For standalone and guard-band deployments:</w:t>
      </w:r>
    </w:p>
    <w:p w14:paraId="0F16679A" w14:textId="77777777" w:rsidR="00044F67" w:rsidRDefault="00044F67" w:rsidP="00044F67">
      <w:pPr>
        <w:pStyle w:val="af6"/>
        <w:numPr>
          <w:ilvl w:val="2"/>
          <w:numId w:val="11"/>
        </w:numPr>
        <w:rPr>
          <w:rFonts w:ascii="Times New Roman" w:hAnsi="Times New Roman" w:cs="Times New Roman"/>
          <w:b/>
          <w:sz w:val="22"/>
          <w:highlight w:val="yellow"/>
        </w:rPr>
      </w:pPr>
      <w:r>
        <w:rPr>
          <w:rFonts w:ascii="Times New Roman" w:hAnsi="Times New Roman" w:cs="Times New Roman" w:hint="eastAsia"/>
          <w:b/>
          <w:sz w:val="22"/>
          <w:highlight w:val="yellow"/>
        </w:rPr>
        <w:t xml:space="preserve">Option 1: the </w:t>
      </w:r>
      <w:r>
        <w:rPr>
          <w:rFonts w:ascii="Times New Roman" w:hAnsi="Times New Roman" w:cs="Times New Roman"/>
          <w:b/>
          <w:sz w:val="22"/>
          <w:highlight w:val="yellow"/>
        </w:rPr>
        <w:t>power ratios of NPDSCH EPRE to NRS EPRE in symbols with and without NRS are signaled;</w:t>
      </w:r>
    </w:p>
    <w:p w14:paraId="69913A83" w14:textId="77777777" w:rsidR="00044F67" w:rsidRDefault="00044F67" w:rsidP="00044F67">
      <w:pPr>
        <w:pStyle w:val="af6"/>
        <w:numPr>
          <w:ilvl w:val="2"/>
          <w:numId w:val="11"/>
        </w:numPr>
        <w:spacing w:after="120"/>
        <w:rPr>
          <w:rFonts w:ascii="Times New Roman" w:hAnsi="Times New Roman" w:cs="Times New Roman"/>
          <w:b/>
          <w:sz w:val="22"/>
          <w:highlight w:val="yellow"/>
        </w:rPr>
      </w:pPr>
      <w:r>
        <w:rPr>
          <w:rFonts w:ascii="Times New Roman" w:hAnsi="Times New Roman" w:cs="Times New Roman"/>
          <w:b/>
          <w:sz w:val="22"/>
          <w:highlight w:val="yellow"/>
        </w:rPr>
        <w:t>Option 2: the power ratio of NPDSCH EPRE to NRS EPRE in symbols with NRS is signaled, assuming the same transmit power of different symbols.</w:t>
      </w:r>
    </w:p>
    <w:p w14:paraId="037E9CF1" w14:textId="77777777" w:rsidR="00044F67" w:rsidRDefault="00044F67" w:rsidP="00044F67">
      <w:pPr>
        <w:pStyle w:val="af6"/>
        <w:numPr>
          <w:ilvl w:val="2"/>
          <w:numId w:val="11"/>
        </w:numPr>
        <w:spacing w:after="120"/>
        <w:rPr>
          <w:rFonts w:ascii="Times New Roman" w:hAnsi="Times New Roman" w:cs="Times New Roman"/>
          <w:b/>
          <w:sz w:val="22"/>
          <w:highlight w:val="yellow"/>
        </w:rPr>
      </w:pPr>
      <w:r>
        <w:rPr>
          <w:rFonts w:ascii="Times New Roman" w:hAnsi="Times New Roman" w:cs="Times New Roman"/>
          <w:b/>
          <w:sz w:val="22"/>
          <w:highlight w:val="yellow"/>
        </w:rPr>
        <w:t>Option 3: the power ratio of NPDSCH EPRE to NRS EPRE in symbols without NRS is signaled, assuming the same transmit power of different symbols.</w:t>
      </w:r>
    </w:p>
    <w:p w14:paraId="067851D5" w14:textId="6F19C038" w:rsidR="00044F67" w:rsidRDefault="00044F67" w:rsidP="00044F67">
      <w:pPr>
        <w:pStyle w:val="af6"/>
        <w:numPr>
          <w:ilvl w:val="2"/>
          <w:numId w:val="11"/>
        </w:numPr>
        <w:spacing w:after="120"/>
        <w:rPr>
          <w:rFonts w:ascii="Times New Roman" w:hAnsi="Times New Roman" w:cs="Times New Roman"/>
          <w:b/>
          <w:sz w:val="22"/>
          <w:highlight w:val="yellow"/>
        </w:rPr>
      </w:pPr>
      <w:r>
        <w:rPr>
          <w:rFonts w:ascii="Times New Roman" w:hAnsi="Times New Roman" w:cs="Times New Roman"/>
          <w:b/>
          <w:sz w:val="22"/>
          <w:highlight w:val="yellow"/>
        </w:rPr>
        <w:t>If the signaling</w:t>
      </w:r>
      <w:r w:rsidR="000F064D">
        <w:rPr>
          <w:rFonts w:ascii="Times New Roman" w:hAnsi="Times New Roman" w:cs="Times New Roman"/>
          <w:b/>
          <w:sz w:val="22"/>
          <w:highlight w:val="yellow"/>
        </w:rPr>
        <w:t>(s)</w:t>
      </w:r>
      <w:r>
        <w:rPr>
          <w:rFonts w:ascii="Times New Roman" w:hAnsi="Times New Roman" w:cs="Times New Roman"/>
          <w:b/>
          <w:sz w:val="22"/>
          <w:highlight w:val="yellow"/>
        </w:rPr>
        <w:t xml:space="preserve"> is</w:t>
      </w:r>
      <w:r w:rsidR="000F064D">
        <w:rPr>
          <w:rFonts w:ascii="Times New Roman" w:hAnsi="Times New Roman" w:cs="Times New Roman"/>
          <w:b/>
          <w:sz w:val="22"/>
          <w:highlight w:val="yellow"/>
        </w:rPr>
        <w:t>(are)</w:t>
      </w:r>
      <w:r>
        <w:rPr>
          <w:rFonts w:ascii="Times New Roman" w:hAnsi="Times New Roman" w:cs="Times New Roman"/>
          <w:b/>
          <w:sz w:val="22"/>
          <w:highlight w:val="yellow"/>
        </w:rPr>
        <w:t xml:space="preserve"> not indicated, the legacy power allocation is used.</w:t>
      </w:r>
    </w:p>
    <w:p w14:paraId="7407009A" w14:textId="36C8B54D" w:rsidR="00044F67" w:rsidRDefault="00044F67" w:rsidP="00044F67">
      <w:pPr>
        <w:pStyle w:val="af6"/>
        <w:numPr>
          <w:ilvl w:val="3"/>
          <w:numId w:val="11"/>
        </w:numPr>
        <w:spacing w:after="120"/>
        <w:rPr>
          <w:rFonts w:ascii="Times New Roman" w:hAnsi="Times New Roman" w:cs="Times New Roman"/>
          <w:b/>
          <w:sz w:val="22"/>
          <w:highlight w:val="yellow"/>
        </w:rPr>
      </w:pPr>
      <w:r>
        <w:rPr>
          <w:rFonts w:ascii="Times New Roman" w:hAnsi="Times New Roman" w:cs="Times New Roman"/>
          <w:b/>
          <w:sz w:val="22"/>
          <w:highlight w:val="yellow"/>
        </w:rPr>
        <w:t xml:space="preserve">i.e., </w:t>
      </w:r>
      <w:r w:rsidRPr="00044F67">
        <w:rPr>
          <w:rFonts w:ascii="Times New Roman" w:hAnsi="Times New Roman" w:cs="Times New Roman"/>
          <w:b/>
          <w:sz w:val="22"/>
          <w:highlight w:val="yellow"/>
        </w:rPr>
        <w:t>the ratio of NPDSCH EPRE to NRS EPRE is 0dB for one NRS antenna port, and -3dB for two NRS antenna ports</w:t>
      </w:r>
    </w:p>
    <w:p w14:paraId="2B578BDD" w14:textId="77777777" w:rsidR="00044F67" w:rsidRDefault="00044F67" w:rsidP="00044F67">
      <w:pPr>
        <w:pStyle w:val="af6"/>
        <w:numPr>
          <w:ilvl w:val="0"/>
          <w:numId w:val="11"/>
        </w:numPr>
        <w:rPr>
          <w:rFonts w:ascii="Times New Roman" w:hAnsi="Times New Roman" w:cs="Times New Roman"/>
          <w:b/>
          <w:sz w:val="22"/>
          <w:highlight w:val="yellow"/>
        </w:rPr>
      </w:pPr>
      <w:r>
        <w:rPr>
          <w:rFonts w:ascii="Times New Roman" w:hAnsi="Times New Roman" w:cs="Times New Roman"/>
          <w:b/>
          <w:sz w:val="22"/>
          <w:highlight w:val="yellow"/>
        </w:rPr>
        <w:t>For inband deployments, the power ratio of NRS EPRE to CRS EPRE is signaled in addition to the signaling for standalone and guard-band deployments.</w:t>
      </w:r>
    </w:p>
    <w:p w14:paraId="589D6D9B" w14:textId="77777777" w:rsidR="00044F67" w:rsidRDefault="00044F67" w:rsidP="00044F67">
      <w:pPr>
        <w:pStyle w:val="af6"/>
        <w:numPr>
          <w:ilvl w:val="1"/>
          <w:numId w:val="11"/>
        </w:numPr>
        <w:rPr>
          <w:rFonts w:ascii="Times New Roman" w:hAnsi="Times New Roman" w:cs="Times New Roman"/>
          <w:b/>
          <w:sz w:val="22"/>
          <w:highlight w:val="yellow"/>
        </w:rPr>
      </w:pPr>
      <w:r>
        <w:rPr>
          <w:rFonts w:ascii="Times New Roman" w:hAnsi="Times New Roman" w:cs="Times New Roman"/>
          <w:b/>
          <w:sz w:val="22"/>
          <w:highlight w:val="yellow"/>
        </w:rPr>
        <w:t>FFS to reuse the existing parameter nrs-CRS-PowerOffset.</w:t>
      </w:r>
    </w:p>
    <w:p w14:paraId="058E5C18" w14:textId="77777777" w:rsidR="00044F67" w:rsidRPr="00044F67" w:rsidRDefault="00044F67">
      <w:pPr>
        <w:autoSpaceDE/>
        <w:autoSpaceDN/>
        <w:adjustRightInd/>
        <w:snapToGrid/>
        <w:spacing w:after="0"/>
        <w:rPr>
          <w:b/>
          <w:szCs w:val="21"/>
          <w:lang w:eastAsia="zh-CN"/>
        </w:rPr>
      </w:pPr>
    </w:p>
    <w:p w14:paraId="4FE3ED34" w14:textId="77777777" w:rsidR="00357BB9" w:rsidRDefault="00357BB9">
      <w:pPr>
        <w:autoSpaceDE/>
        <w:autoSpaceDN/>
        <w:adjustRightInd/>
        <w:snapToGrid/>
        <w:spacing w:after="0"/>
        <w:rPr>
          <w:b/>
          <w:szCs w:val="21"/>
          <w:lang w:eastAsia="zh-CN"/>
        </w:rPr>
      </w:pPr>
    </w:p>
    <w:p w14:paraId="760FB51C" w14:textId="77777777" w:rsidR="00357BB9" w:rsidRDefault="00471FD8">
      <w:pPr>
        <w:pStyle w:val="2"/>
        <w:rPr>
          <w:lang w:eastAsia="zh-CN"/>
        </w:rPr>
      </w:pPr>
      <w:r>
        <w:rPr>
          <w:lang w:eastAsia="zh-CN"/>
        </w:rPr>
        <w:t>Channel quality reporting</w:t>
      </w:r>
    </w:p>
    <w:p w14:paraId="53A3EF7A" w14:textId="77777777" w:rsidR="00357BB9" w:rsidRDefault="00357BB9">
      <w:pPr>
        <w:autoSpaceDE/>
        <w:autoSpaceDN/>
        <w:adjustRightInd/>
        <w:snapToGrid/>
        <w:spacing w:after="0"/>
        <w:rPr>
          <w:b/>
          <w:szCs w:val="21"/>
          <w:lang w:eastAsia="zh-CN"/>
        </w:rPr>
      </w:pPr>
    </w:p>
    <w:p w14:paraId="53270259" w14:textId="77777777" w:rsidR="00357BB9" w:rsidRDefault="00471FD8">
      <w:pPr>
        <w:pStyle w:val="30"/>
      </w:pPr>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Pr>
          <w:lang w:eastAsia="zh-CN"/>
        </w:rPr>
        <w:t>6</w:t>
      </w:r>
      <w:r>
        <w:rPr>
          <w:lang w:eastAsia="zh-CN"/>
        </w:rPr>
        <w:fldChar w:fldCharType="end"/>
      </w:r>
      <w:r>
        <w:rPr>
          <w:lang w:eastAsia="zh-CN"/>
        </w:rPr>
        <w:t>: Channel quality reporting</w:t>
      </w:r>
    </w:p>
    <w:p w14:paraId="1A91E0CF" w14:textId="77777777" w:rsidR="00357BB9" w:rsidRDefault="00471FD8">
      <w:r>
        <w:rPr>
          <w:rFonts w:hint="eastAsia"/>
        </w:rPr>
        <w:t xml:space="preserve">There are following proposals on </w:t>
      </w:r>
      <w:r>
        <w:t>power allocation</w:t>
      </w:r>
    </w:p>
    <w:tbl>
      <w:tblPr>
        <w:tblStyle w:val="af0"/>
        <w:tblW w:w="0" w:type="auto"/>
        <w:tblLook w:val="04A0" w:firstRow="1" w:lastRow="0" w:firstColumn="1" w:lastColumn="0" w:noHBand="0" w:noVBand="1"/>
      </w:tblPr>
      <w:tblGrid>
        <w:gridCol w:w="924"/>
        <w:gridCol w:w="8383"/>
      </w:tblGrid>
      <w:tr w:rsidR="00357BB9" w14:paraId="4FFA051D" w14:textId="77777777">
        <w:tc>
          <w:tcPr>
            <w:tcW w:w="1838" w:type="dxa"/>
          </w:tcPr>
          <w:p w14:paraId="696A1BD2" w14:textId="77777777" w:rsidR="00357BB9" w:rsidRDefault="00471FD8">
            <w:pPr>
              <w:rPr>
                <w:szCs w:val="20"/>
              </w:rPr>
            </w:pPr>
            <w:r>
              <w:rPr>
                <w:rFonts w:hint="eastAsia"/>
                <w:szCs w:val="20"/>
              </w:rPr>
              <w:t>Sourcing</w:t>
            </w:r>
          </w:p>
        </w:tc>
        <w:tc>
          <w:tcPr>
            <w:tcW w:w="7469" w:type="dxa"/>
          </w:tcPr>
          <w:p w14:paraId="26BA3117" w14:textId="77777777" w:rsidR="00357BB9" w:rsidRDefault="00471FD8">
            <w:pPr>
              <w:rPr>
                <w:szCs w:val="20"/>
              </w:rPr>
            </w:pPr>
            <w:r>
              <w:rPr>
                <w:rFonts w:hint="eastAsia"/>
                <w:szCs w:val="20"/>
              </w:rPr>
              <w:t>proposals</w:t>
            </w:r>
          </w:p>
        </w:tc>
      </w:tr>
      <w:tr w:rsidR="00357BB9" w14:paraId="0C180F03" w14:textId="77777777">
        <w:tc>
          <w:tcPr>
            <w:tcW w:w="1838" w:type="dxa"/>
          </w:tcPr>
          <w:p w14:paraId="45A3077F" w14:textId="77777777" w:rsidR="00357BB9" w:rsidRDefault="00471FD8">
            <w:pPr>
              <w:rPr>
                <w:szCs w:val="20"/>
              </w:rPr>
            </w:pPr>
            <w:r>
              <w:rPr>
                <w:rFonts w:hint="eastAsia"/>
                <w:szCs w:val="20"/>
              </w:rPr>
              <w:t>[2]</w:t>
            </w:r>
          </w:p>
        </w:tc>
        <w:tc>
          <w:tcPr>
            <w:tcW w:w="7469" w:type="dxa"/>
          </w:tcPr>
          <w:p w14:paraId="1A636470" w14:textId="77777777" w:rsidR="00357BB9" w:rsidRDefault="00471FD8">
            <w:pPr>
              <w:rPr>
                <w:b/>
                <w:szCs w:val="20"/>
              </w:rPr>
            </w:pPr>
            <w:r>
              <w:rPr>
                <w:b/>
                <w:kern w:val="2"/>
                <w:lang w:eastAsia="zh-CN"/>
              </w:rPr>
              <w:t xml:space="preserve">Observation 1: </w:t>
            </w:r>
            <w:bookmarkStart w:id="46" w:name="OLE_LINK175"/>
            <w:r>
              <w:rPr>
                <w:b/>
                <w:kern w:val="2"/>
                <w:lang w:eastAsia="zh-CN"/>
              </w:rPr>
              <w:t xml:space="preserve">In current NB-IoT, the channel quality reporting in Msg3 and </w:t>
            </w:r>
            <w:bookmarkStart w:id="47" w:name="OLE_LINK26"/>
            <w:r>
              <w:rPr>
                <w:b/>
                <w:kern w:val="2"/>
                <w:lang w:eastAsia="zh-CN"/>
              </w:rPr>
              <w:t>connected mode</w:t>
            </w:r>
            <w:bookmarkEnd w:id="47"/>
            <w:r>
              <w:rPr>
                <w:b/>
                <w:kern w:val="2"/>
                <w:lang w:eastAsia="zh-CN"/>
              </w:rPr>
              <w:t xml:space="preserve"> are reports of NPDCCH repetition level</w:t>
            </w:r>
            <w:r>
              <w:rPr>
                <w:b/>
                <w:szCs w:val="20"/>
              </w:rPr>
              <w:t>.</w:t>
            </w:r>
            <w:bookmarkEnd w:id="46"/>
          </w:p>
          <w:p w14:paraId="7210D33C" w14:textId="77777777" w:rsidR="00357BB9" w:rsidRDefault="00471FD8">
            <w:pPr>
              <w:rPr>
                <w:b/>
                <w:lang w:val="en-GB" w:eastAsia="zh-CN"/>
              </w:rPr>
            </w:pPr>
            <w:bookmarkStart w:id="48" w:name="OLE_LINK9"/>
            <w:r>
              <w:rPr>
                <w:b/>
                <w:kern w:val="2"/>
                <w:lang w:eastAsia="zh-CN"/>
              </w:rPr>
              <w:t xml:space="preserve">Observation 2: </w:t>
            </w:r>
            <w:bookmarkStart w:id="49" w:name="OLE_LINK156"/>
            <w:bookmarkEnd w:id="48"/>
            <w:r>
              <w:rPr>
                <w:b/>
                <w:kern w:val="2"/>
                <w:lang w:eastAsia="zh-CN"/>
              </w:rPr>
              <w:t xml:space="preserve">For UE scheduled with 16-QAM, the NPDCCH repetition-level based </w:t>
            </w:r>
            <w:r>
              <w:rPr>
                <w:b/>
                <w:lang w:eastAsia="zh-CN"/>
              </w:rPr>
              <w:t>channel quality reporting does not convey sufficient channel quality information.</w:t>
            </w:r>
            <w:bookmarkEnd w:id="49"/>
            <w:r>
              <w:rPr>
                <w:b/>
                <w:lang w:eastAsia="zh-CN"/>
              </w:rPr>
              <w:t xml:space="preserve"> </w:t>
            </w:r>
          </w:p>
          <w:p w14:paraId="0A8487A2" w14:textId="77777777" w:rsidR="00357BB9" w:rsidRDefault="00471FD8">
            <w:pPr>
              <w:rPr>
                <w:b/>
                <w:kern w:val="2"/>
                <w:lang w:eastAsia="zh-CN"/>
              </w:rPr>
            </w:pPr>
            <w:bookmarkStart w:id="50" w:name="OLE_LINK75"/>
            <w:r>
              <w:rPr>
                <w:b/>
                <w:kern w:val="2"/>
                <w:lang w:eastAsia="zh-CN"/>
              </w:rPr>
              <w:t>Proposal 10: For 16-QAM, the channel quality report is the NPDSCH MCS, when NPDCCH repetition number is 1.</w:t>
            </w:r>
            <w:bookmarkEnd w:id="50"/>
            <w:r>
              <w:rPr>
                <w:rFonts w:hint="eastAsia"/>
                <w:b/>
                <w:kern w:val="2"/>
                <w:lang w:eastAsia="zh-CN"/>
              </w:rPr>
              <w:t xml:space="preserve"> </w:t>
            </w:r>
            <w:r>
              <w:rPr>
                <w:b/>
                <w:kern w:val="2"/>
                <w:lang w:eastAsia="zh-CN"/>
              </w:rPr>
              <w:t>FFS the set of NPDSCH MCS for channel quality reporting.</w:t>
            </w:r>
          </w:p>
          <w:p w14:paraId="1953F572" w14:textId="77777777" w:rsidR="00357BB9" w:rsidRDefault="00471FD8">
            <w:pPr>
              <w:rPr>
                <w:b/>
                <w:kern w:val="2"/>
                <w:lang w:eastAsia="zh-CN"/>
              </w:rPr>
            </w:pPr>
            <w:r>
              <w:rPr>
                <w:b/>
                <w:kern w:val="2"/>
                <w:lang w:eastAsia="zh-CN"/>
              </w:rPr>
              <w:t>Proposal 11: Re-purpose the channel quality reporting field in Msg3 and MAC CE to support CQI reporting for 16-QAM.</w:t>
            </w:r>
          </w:p>
          <w:p w14:paraId="44FBD49B" w14:textId="77777777" w:rsidR="00357BB9" w:rsidRDefault="00357BB9">
            <w:pPr>
              <w:rPr>
                <w:szCs w:val="20"/>
              </w:rPr>
            </w:pPr>
          </w:p>
        </w:tc>
      </w:tr>
      <w:tr w:rsidR="00357BB9" w14:paraId="507E559A" w14:textId="77777777">
        <w:tc>
          <w:tcPr>
            <w:tcW w:w="1838" w:type="dxa"/>
          </w:tcPr>
          <w:p w14:paraId="12048B42" w14:textId="77777777" w:rsidR="00357BB9" w:rsidRDefault="00471FD8">
            <w:pPr>
              <w:rPr>
                <w:szCs w:val="20"/>
              </w:rPr>
            </w:pPr>
            <w:r>
              <w:rPr>
                <w:rFonts w:hint="eastAsia"/>
                <w:szCs w:val="20"/>
              </w:rPr>
              <w:t>[3]</w:t>
            </w:r>
          </w:p>
        </w:tc>
        <w:tc>
          <w:tcPr>
            <w:tcW w:w="7469" w:type="dxa"/>
          </w:tcPr>
          <w:p w14:paraId="535F1A0C" w14:textId="77777777" w:rsidR="00357BB9" w:rsidRDefault="00471FD8">
            <w:pPr>
              <w:rPr>
                <w:lang w:eastAsia="en-GB"/>
              </w:rPr>
            </w:pPr>
            <w:r>
              <w:rPr>
                <w:b/>
                <w:bCs/>
                <w:lang w:eastAsia="en-GB"/>
              </w:rPr>
              <w:t>Proposal 3: Introduce CQI reporting for 16-QAM in the DL using the same definition for CQI as eMTC. FFS how to define CSI reference resource.</w:t>
            </w:r>
          </w:p>
          <w:p w14:paraId="02772B9C" w14:textId="77777777" w:rsidR="00357BB9" w:rsidRDefault="00471FD8">
            <w:pPr>
              <w:rPr>
                <w:b/>
                <w:bCs/>
                <w:lang w:eastAsia="en-GB"/>
              </w:rPr>
            </w:pPr>
            <w:r>
              <w:rPr>
                <w:b/>
                <w:bCs/>
                <w:lang w:eastAsia="en-GB"/>
              </w:rPr>
              <w:t>Proposal 4: Reuse Msg3 and MAC CE downlink channel quality measurement report defined in 36.133 for 16-QAM CQI reporting. FFS details.</w:t>
            </w:r>
          </w:p>
          <w:p w14:paraId="30D0ACB4" w14:textId="77777777" w:rsidR="00357BB9" w:rsidRDefault="00357BB9">
            <w:pPr>
              <w:rPr>
                <w:sz w:val="20"/>
                <w:szCs w:val="20"/>
                <w:lang w:val="en-GB" w:eastAsia="zh-CN"/>
              </w:rPr>
            </w:pPr>
          </w:p>
        </w:tc>
      </w:tr>
      <w:tr w:rsidR="00357BB9" w14:paraId="6ECE1CAE" w14:textId="77777777">
        <w:tc>
          <w:tcPr>
            <w:tcW w:w="1838" w:type="dxa"/>
          </w:tcPr>
          <w:p w14:paraId="19A6C81E" w14:textId="77777777" w:rsidR="00357BB9" w:rsidRDefault="00471FD8">
            <w:pPr>
              <w:rPr>
                <w:szCs w:val="20"/>
              </w:rPr>
            </w:pPr>
            <w:r>
              <w:rPr>
                <w:rFonts w:hint="eastAsia"/>
                <w:szCs w:val="20"/>
              </w:rPr>
              <w:t>[4]</w:t>
            </w:r>
          </w:p>
        </w:tc>
        <w:tc>
          <w:tcPr>
            <w:tcW w:w="7469" w:type="dxa"/>
          </w:tcPr>
          <w:p w14:paraId="2E57F234" w14:textId="77777777" w:rsidR="00357BB9" w:rsidRDefault="00471FD8">
            <w:pPr>
              <w:overflowPunct w:val="0"/>
              <w:spacing w:after="180"/>
              <w:textAlignment w:val="baseline"/>
              <w:rPr>
                <w:rFonts w:ascii="Arial" w:hAnsi="Arial" w:cs="Arial"/>
                <w:b/>
                <w:sz w:val="20"/>
                <w:szCs w:val="20"/>
              </w:rPr>
            </w:pPr>
            <w:r>
              <w:rPr>
                <w:rFonts w:ascii="Arial" w:hAnsi="Arial" w:cs="Arial"/>
                <w:b/>
                <w:sz w:val="20"/>
                <w:szCs w:val="20"/>
              </w:rPr>
              <w:t>Observation1: Aperiodic CQI reporting should be supported in NB-IOT R17.</w:t>
            </w:r>
          </w:p>
          <w:p w14:paraId="7EF37D6B" w14:textId="77777777" w:rsidR="00357BB9" w:rsidRDefault="00471FD8">
            <w:pPr>
              <w:overflowPunct w:val="0"/>
              <w:spacing w:after="180"/>
              <w:textAlignment w:val="baseline"/>
              <w:rPr>
                <w:rFonts w:ascii="Arial" w:eastAsia="Times New Roman" w:hAnsi="Arial" w:cs="Arial"/>
                <w:sz w:val="20"/>
                <w:szCs w:val="20"/>
              </w:rPr>
            </w:pPr>
            <w:r>
              <w:rPr>
                <w:rFonts w:ascii="Arial" w:hAnsi="Arial" w:cs="Arial"/>
                <w:b/>
                <w:sz w:val="20"/>
                <w:szCs w:val="20"/>
              </w:rPr>
              <w:t>Observation2: There is no need to define extra measurement reference resource for CQI reporting.</w:t>
            </w:r>
          </w:p>
          <w:p w14:paraId="5E1F6B7A" w14:textId="77777777" w:rsidR="00357BB9" w:rsidRDefault="00471FD8">
            <w:pPr>
              <w:overflowPunct w:val="0"/>
              <w:spacing w:after="180"/>
              <w:textAlignment w:val="baseline"/>
              <w:rPr>
                <w:rFonts w:ascii="Arial" w:hAnsi="Arial" w:cs="Arial"/>
                <w:b/>
                <w:sz w:val="20"/>
                <w:szCs w:val="20"/>
              </w:rPr>
            </w:pPr>
            <w:r>
              <w:rPr>
                <w:rFonts w:ascii="Arial" w:hAnsi="Arial" w:cs="Arial"/>
                <w:b/>
                <w:sz w:val="20"/>
                <w:szCs w:val="20"/>
              </w:rPr>
              <w:t>Observation3: The CQI table should cover both QPSK and 16QAM.</w:t>
            </w:r>
          </w:p>
          <w:p w14:paraId="766B2007" w14:textId="77777777" w:rsidR="00357BB9" w:rsidRDefault="00471FD8">
            <w:pPr>
              <w:pStyle w:val="a9"/>
              <w:rPr>
                <w:rFonts w:cs="Arial"/>
                <w:b/>
              </w:rPr>
            </w:pPr>
            <w:r>
              <w:rPr>
                <w:rFonts w:cs="Arial"/>
                <w:b/>
              </w:rPr>
              <w:t>Proposal2: Reuse 1 bit from the spare bits to reach 5 bits MCS field both in DCI N0 and DCI N1.</w:t>
            </w:r>
          </w:p>
          <w:p w14:paraId="06B89E4A" w14:textId="77777777" w:rsidR="00357BB9" w:rsidRDefault="00471FD8">
            <w:pPr>
              <w:pStyle w:val="a9"/>
              <w:rPr>
                <w:rFonts w:eastAsia="Times New Roman" w:cs="Arial"/>
              </w:rPr>
            </w:pPr>
            <w:r>
              <w:rPr>
                <w:rFonts w:cs="Arial"/>
                <w:b/>
              </w:rPr>
              <w:t>Proposal3: Reuse 1 bit from the spare bits to indicate CQI reporting request in DCI N0.</w:t>
            </w:r>
          </w:p>
          <w:p w14:paraId="739D262A" w14:textId="77777777" w:rsidR="00357BB9" w:rsidRDefault="00357BB9">
            <w:pPr>
              <w:rPr>
                <w:b/>
                <w:bCs/>
                <w:szCs w:val="20"/>
                <w:lang w:eastAsia="en-GB"/>
              </w:rPr>
            </w:pPr>
          </w:p>
        </w:tc>
      </w:tr>
      <w:tr w:rsidR="00357BB9" w14:paraId="0E7BA912" w14:textId="77777777">
        <w:tc>
          <w:tcPr>
            <w:tcW w:w="1838" w:type="dxa"/>
          </w:tcPr>
          <w:p w14:paraId="742F3020" w14:textId="77777777" w:rsidR="00357BB9" w:rsidRDefault="00471FD8">
            <w:pPr>
              <w:rPr>
                <w:szCs w:val="20"/>
              </w:rPr>
            </w:pPr>
            <w:r>
              <w:rPr>
                <w:rFonts w:hint="eastAsia"/>
                <w:szCs w:val="20"/>
              </w:rPr>
              <w:t>[7]</w:t>
            </w:r>
          </w:p>
        </w:tc>
        <w:tc>
          <w:tcPr>
            <w:tcW w:w="7469" w:type="dxa"/>
          </w:tcPr>
          <w:p w14:paraId="515631A3" w14:textId="77777777" w:rsidR="00357BB9" w:rsidRDefault="00471FD8">
            <w:pPr>
              <w:rPr>
                <w:b/>
                <w:i/>
                <w:sz w:val="20"/>
                <w:szCs w:val="20"/>
              </w:rPr>
            </w:pPr>
            <w:r>
              <w:rPr>
                <w:b/>
                <w:i/>
                <w:sz w:val="20"/>
                <w:szCs w:val="20"/>
              </w:rPr>
              <w:t xml:space="preserve">Proposal 2: </w:t>
            </w:r>
            <w:r>
              <w:rPr>
                <w:b/>
                <w:i/>
                <w:sz w:val="20"/>
                <w:szCs w:val="20"/>
                <w:lang w:eastAsia="ja-JP"/>
              </w:rPr>
              <w:t xml:space="preserve">The three unused states of CQI reporting can consider metric or values based on the same target of </w:t>
            </w:r>
            <w:r>
              <w:rPr>
                <w:b/>
                <w:i/>
                <w:sz w:val="20"/>
                <w:szCs w:val="20"/>
              </w:rPr>
              <w:t>hypothetical NPDCCH BLER of 1%.</w:t>
            </w:r>
          </w:p>
          <w:p w14:paraId="72BB1759" w14:textId="77777777" w:rsidR="00357BB9" w:rsidRDefault="00357BB9">
            <w:pPr>
              <w:rPr>
                <w:b/>
                <w:kern w:val="2"/>
                <w:szCs w:val="20"/>
                <w:lang w:eastAsia="zh-CN"/>
              </w:rPr>
            </w:pPr>
          </w:p>
        </w:tc>
      </w:tr>
      <w:tr w:rsidR="00357BB9" w14:paraId="4A0E94F8" w14:textId="77777777">
        <w:tc>
          <w:tcPr>
            <w:tcW w:w="1838" w:type="dxa"/>
          </w:tcPr>
          <w:p w14:paraId="3911D535" w14:textId="77777777" w:rsidR="00357BB9" w:rsidRDefault="00471FD8">
            <w:pPr>
              <w:rPr>
                <w:szCs w:val="20"/>
              </w:rPr>
            </w:pPr>
            <w:r>
              <w:rPr>
                <w:rFonts w:hint="eastAsia"/>
                <w:szCs w:val="20"/>
              </w:rPr>
              <w:t>[8]</w:t>
            </w:r>
          </w:p>
        </w:tc>
        <w:tc>
          <w:tcPr>
            <w:tcW w:w="7469" w:type="dxa"/>
          </w:tcPr>
          <w:p w14:paraId="7C2D1889" w14:textId="77777777" w:rsidR="00357BB9" w:rsidRDefault="00471FD8">
            <w:pPr>
              <w:pStyle w:val="Proposal"/>
              <w:numPr>
                <w:ilvl w:val="0"/>
                <w:numId w:val="0"/>
              </w:numPr>
              <w:ind w:left="1701" w:hanging="1701"/>
            </w:pPr>
            <w:bookmarkStart w:id="51" w:name="_Toc68297723"/>
            <w:r>
              <w:rPr>
                <w:lang w:val="en-US"/>
              </w:rPr>
              <w:t xml:space="preserve">Proposal 6 </w:t>
            </w:r>
            <w:r>
              <w:t>The CQI reporting definition to support 16-QAM in DL is as in clause 7.2.3 of TS 36.213 for LTE-MTC with the corresponding updates to adapt it to NB-IoT.</w:t>
            </w:r>
            <w:bookmarkEnd w:id="51"/>
          </w:p>
          <w:p w14:paraId="69132824" w14:textId="77777777" w:rsidR="00357BB9" w:rsidRDefault="00471FD8">
            <w:pPr>
              <w:pStyle w:val="Observation"/>
              <w:numPr>
                <w:ilvl w:val="0"/>
                <w:numId w:val="0"/>
              </w:numPr>
              <w:ind w:left="360" w:hanging="360"/>
              <w:rPr>
                <w:lang w:val="en-US"/>
              </w:rPr>
            </w:pPr>
            <w:bookmarkStart w:id="52" w:name="_Toc68297709"/>
            <w:r>
              <w:t xml:space="preserve">Observation 10 </w:t>
            </w:r>
            <w:r>
              <w:rPr>
                <w:lang w:val="en-US"/>
              </w:rPr>
              <w:t>The legacy CQI mapping table in TS 36.133 clause 9.1.22.15 currently uses 13 out of 16 entries, hence the three unused fields could be utilized to incorporate the channel quality reporting for 16-QAM in DL.</w:t>
            </w:r>
            <w:bookmarkEnd w:id="52"/>
          </w:p>
          <w:p w14:paraId="1EF7EE55" w14:textId="77777777" w:rsidR="00357BB9" w:rsidRDefault="00471FD8">
            <w:pPr>
              <w:pStyle w:val="Observation"/>
              <w:numPr>
                <w:ilvl w:val="0"/>
                <w:numId w:val="0"/>
              </w:numPr>
              <w:ind w:left="360" w:hanging="360"/>
              <w:rPr>
                <w:lang w:val="en-US"/>
              </w:rPr>
            </w:pPr>
            <w:bookmarkStart w:id="53" w:name="_Toc68297710"/>
            <w:r>
              <w:rPr>
                <w:lang w:val="en-US"/>
              </w:rPr>
              <w:t>Observation 11 For the TBS/MCS table for DL, the step-size between I</w:t>
            </w:r>
            <w:r>
              <w:rPr>
                <w:vertAlign w:val="subscript"/>
                <w:lang w:val="en-US"/>
              </w:rPr>
              <w:t>TBS</w:t>
            </w:r>
            <w:r>
              <w:rPr>
                <w:lang w:val="en-US"/>
              </w:rPr>
              <w:t xml:space="preserve"> indices is in most cases smaller than 1dB, which is a level of granularity that might be unfeasible in terms of NRS. Today the channel quality reporting is specified for each repetition level 1, 2, 4, 8, …, which means that in legacy the step size is 3dB.</w:t>
            </w:r>
            <w:bookmarkEnd w:id="53"/>
            <w:r>
              <w:rPr>
                <w:lang w:val="en-US"/>
              </w:rPr>
              <w:t xml:space="preserve"> </w:t>
            </w:r>
          </w:p>
          <w:p w14:paraId="287EF305" w14:textId="77777777" w:rsidR="00357BB9" w:rsidRDefault="00471FD8">
            <w:pPr>
              <w:pStyle w:val="Observation"/>
              <w:numPr>
                <w:ilvl w:val="0"/>
                <w:numId w:val="0"/>
              </w:numPr>
              <w:ind w:left="360" w:hanging="360"/>
              <w:rPr>
                <w:lang w:val="en-US"/>
              </w:rPr>
            </w:pPr>
            <w:bookmarkStart w:id="54" w:name="_Toc68297711"/>
            <w:r>
              <w:rPr>
                <w:lang w:val="en-US"/>
              </w:rPr>
              <w:t>Observation 12 In Rel-17, the full range of I</w:t>
            </w:r>
            <w:r>
              <w:rPr>
                <w:vertAlign w:val="subscript"/>
                <w:lang w:val="en-US"/>
              </w:rPr>
              <w:t>TBS</w:t>
            </w:r>
            <w:r>
              <w:rPr>
                <w:lang w:val="en-US"/>
              </w:rPr>
              <w:t xml:space="preserve"> indices (14 to 21 and 11 to 17 depending on the deployment mode) can be covered using only three candidate reports (i.e., candidateRep-M, candidateRep-N, or candidateRep-O) as to have a feasible level of granularity with step-sizes larger than 1dB.</w:t>
            </w:r>
            <w:bookmarkEnd w:id="54"/>
          </w:p>
          <w:p w14:paraId="293DCCE0" w14:textId="77777777" w:rsidR="00357BB9" w:rsidRDefault="00471FD8">
            <w:pPr>
              <w:pStyle w:val="Proposal"/>
              <w:numPr>
                <w:ilvl w:val="0"/>
                <w:numId w:val="0"/>
              </w:numPr>
              <w:ind w:left="1701" w:hanging="1701"/>
            </w:pPr>
            <w:bookmarkStart w:id="55" w:name="_Toc68297724"/>
            <w:r>
              <w:rPr>
                <w:lang w:val="en-US"/>
              </w:rPr>
              <w:t xml:space="preserve">Proposal 7 </w:t>
            </w:r>
            <w:r>
              <w:t>The three unused entries in the legacy CQI mapping Table in clause 9.1.22.15 of TS 36.133 (i.e., Table 9.1.22.15-1) are used for the CQI reporting of 16-QAM in DL.</w:t>
            </w:r>
            <w:bookmarkEnd w:id="55"/>
          </w:p>
          <w:tbl>
            <w:tblPr>
              <w:tblW w:w="9062" w:type="dxa"/>
              <w:jc w:val="center"/>
              <w:tblCellMar>
                <w:left w:w="0" w:type="dxa"/>
                <w:right w:w="0" w:type="dxa"/>
              </w:tblCellMar>
              <w:tblLook w:val="04A0" w:firstRow="1" w:lastRow="0" w:firstColumn="1" w:lastColumn="0" w:noHBand="0" w:noVBand="1"/>
            </w:tblPr>
            <w:tblGrid>
              <w:gridCol w:w="1550"/>
              <w:gridCol w:w="2675"/>
              <w:gridCol w:w="4837"/>
            </w:tblGrid>
            <w:tr w:rsidR="00357BB9" w14:paraId="045E3671" w14:textId="77777777">
              <w:trPr>
                <w:trHeight w:val="76"/>
                <w:jc w:val="center"/>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E980D8" w14:textId="77777777" w:rsidR="00357BB9" w:rsidRDefault="00471FD8">
                  <w:pPr>
                    <w:pStyle w:val="TAH"/>
                    <w:rPr>
                      <w:rFonts w:cs="Arial"/>
                      <w:lang w:eastAsia="en-US"/>
                    </w:rPr>
                  </w:pPr>
                  <w:r>
                    <w:t>Reported value</w:t>
                  </w:r>
                </w:p>
              </w:tc>
              <w:tc>
                <w:tcPr>
                  <w:tcW w:w="2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00C5A6" w14:textId="77777777" w:rsidR="00357BB9" w:rsidRDefault="00471FD8">
                  <w:pPr>
                    <w:pStyle w:val="TAH"/>
                    <w:rPr>
                      <w:sz w:val="22"/>
                      <w:szCs w:val="22"/>
                      <w:lang w:val="sv-SE"/>
                    </w:rPr>
                  </w:pPr>
                  <w:r>
                    <w:t>NPDCCH repetition level</w:t>
                  </w:r>
                </w:p>
              </w:tc>
              <w:tc>
                <w:tcPr>
                  <w:tcW w:w="4837" w:type="dxa"/>
                  <w:tcBorders>
                    <w:top w:val="single" w:sz="8" w:space="0" w:color="auto"/>
                    <w:left w:val="nil"/>
                    <w:bottom w:val="single" w:sz="8" w:space="0" w:color="auto"/>
                    <w:right w:val="single" w:sz="8" w:space="0" w:color="auto"/>
                  </w:tcBorders>
                </w:tcPr>
                <w:p w14:paraId="1FAB295A" w14:textId="77777777" w:rsidR="00357BB9" w:rsidRDefault="00471FD8">
                  <w:pPr>
                    <w:pStyle w:val="TAH"/>
                    <w:rPr>
                      <w:sz w:val="20"/>
                      <w:lang w:eastAsia="sv-SE"/>
                    </w:rPr>
                  </w:pPr>
                  <w:r>
                    <w:t xml:space="preserve">16-QAM CQI index with </w:t>
                  </w:r>
                  <w:r>
                    <w:rPr>
                      <w:lang w:val="en-US"/>
                    </w:rPr>
                    <w:t xml:space="preserve">NPDSCH </w:t>
                  </w:r>
                  <w:r>
                    <w:t>transport block error probability not exceeding 0.1</w:t>
                  </w:r>
                </w:p>
              </w:tc>
            </w:tr>
            <w:tr w:rsidR="00357BB9" w14:paraId="661DD374" w14:textId="77777777">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5B513D" w14:textId="77777777" w:rsidR="00357BB9" w:rsidRDefault="00471FD8">
                  <w:pPr>
                    <w:pStyle w:val="TAC"/>
                    <w:rPr>
                      <w:szCs w:val="18"/>
                    </w:rPr>
                  </w:pPr>
                  <w:r>
                    <w:t>candidateRep-M</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484FE1" w14:textId="77777777" w:rsidR="00357BB9" w:rsidRDefault="00471FD8">
                  <w:pPr>
                    <w:pStyle w:val="TAC"/>
                    <w:rPr>
                      <w:sz w:val="20"/>
                    </w:rPr>
                  </w:pPr>
                  <w:r>
                    <w:t>1</w:t>
                  </w:r>
                </w:p>
              </w:tc>
              <w:tc>
                <w:tcPr>
                  <w:tcW w:w="4837" w:type="dxa"/>
                  <w:tcBorders>
                    <w:top w:val="nil"/>
                    <w:left w:val="nil"/>
                    <w:bottom w:val="single" w:sz="8" w:space="0" w:color="auto"/>
                    <w:right w:val="single" w:sz="8" w:space="0" w:color="auto"/>
                  </w:tcBorders>
                </w:tcPr>
                <w:p w14:paraId="282D1F7D" w14:textId="77777777" w:rsidR="00357BB9" w:rsidRDefault="00471FD8">
                  <w:pPr>
                    <w:pStyle w:val="TAC"/>
                  </w:pPr>
                  <w:r>
                    <w:rPr>
                      <w:rFonts w:ascii="Calibri" w:hAnsi="Calibri" w:cs="Calibri"/>
                    </w:rPr>
                    <w:t>0</w:t>
                  </w:r>
                </w:p>
              </w:tc>
            </w:tr>
            <w:tr w:rsidR="00357BB9" w14:paraId="007DC356" w14:textId="77777777">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45E933" w14:textId="77777777" w:rsidR="00357BB9" w:rsidRDefault="00471FD8">
                  <w:pPr>
                    <w:pStyle w:val="TAC"/>
                  </w:pPr>
                  <w:r>
                    <w:t>candidateRep-N</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12101E20" w14:textId="77777777" w:rsidR="00357BB9" w:rsidRDefault="00471FD8">
                  <w:pPr>
                    <w:pStyle w:val="TAC"/>
                  </w:pPr>
                  <w:r>
                    <w:t>1</w:t>
                  </w:r>
                </w:p>
              </w:tc>
              <w:tc>
                <w:tcPr>
                  <w:tcW w:w="4837" w:type="dxa"/>
                  <w:tcBorders>
                    <w:top w:val="nil"/>
                    <w:left w:val="nil"/>
                    <w:bottom w:val="single" w:sz="8" w:space="0" w:color="auto"/>
                    <w:right w:val="single" w:sz="8" w:space="0" w:color="auto"/>
                  </w:tcBorders>
                </w:tcPr>
                <w:p w14:paraId="0F6067E0" w14:textId="77777777" w:rsidR="00357BB9" w:rsidRDefault="00471FD8">
                  <w:pPr>
                    <w:pStyle w:val="TAC"/>
                  </w:pPr>
                  <w:r>
                    <w:rPr>
                      <w:rFonts w:ascii="Calibri" w:hAnsi="Calibri" w:cs="Calibri"/>
                    </w:rPr>
                    <w:t>1</w:t>
                  </w:r>
                </w:p>
              </w:tc>
            </w:tr>
            <w:tr w:rsidR="00357BB9" w14:paraId="2E09DDA5" w14:textId="77777777">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BB6E3D" w14:textId="77777777" w:rsidR="00357BB9" w:rsidRDefault="00471FD8">
                  <w:pPr>
                    <w:pStyle w:val="TAC"/>
                  </w:pPr>
                  <w:r>
                    <w:t>candidateRep-O</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78811C9C" w14:textId="77777777" w:rsidR="00357BB9" w:rsidRDefault="00471FD8">
                  <w:pPr>
                    <w:pStyle w:val="TAC"/>
                  </w:pPr>
                  <w:r>
                    <w:t>1</w:t>
                  </w:r>
                </w:p>
              </w:tc>
              <w:tc>
                <w:tcPr>
                  <w:tcW w:w="4837" w:type="dxa"/>
                  <w:tcBorders>
                    <w:top w:val="nil"/>
                    <w:left w:val="nil"/>
                    <w:bottom w:val="single" w:sz="8" w:space="0" w:color="auto"/>
                    <w:right w:val="single" w:sz="8" w:space="0" w:color="auto"/>
                  </w:tcBorders>
                </w:tcPr>
                <w:p w14:paraId="0C337B32" w14:textId="77777777" w:rsidR="00357BB9" w:rsidRDefault="00471FD8">
                  <w:pPr>
                    <w:pStyle w:val="TAC"/>
                  </w:pPr>
                  <w:r>
                    <w:rPr>
                      <w:rFonts w:ascii="Calibri" w:hAnsi="Calibri" w:cs="Calibri"/>
                    </w:rPr>
                    <w:t>2</w:t>
                  </w:r>
                </w:p>
              </w:tc>
            </w:tr>
          </w:tbl>
          <w:p w14:paraId="4B88CA6C" w14:textId="77777777" w:rsidR="00357BB9" w:rsidRDefault="00357BB9">
            <w:pPr>
              <w:pStyle w:val="Proposal"/>
              <w:numPr>
                <w:ilvl w:val="0"/>
                <w:numId w:val="0"/>
              </w:numPr>
              <w:ind w:left="1701"/>
            </w:pPr>
          </w:p>
          <w:tbl>
            <w:tblPr>
              <w:tblW w:w="0" w:type="auto"/>
              <w:jc w:val="center"/>
              <w:tblCellMar>
                <w:left w:w="0" w:type="dxa"/>
                <w:right w:w="0" w:type="dxa"/>
              </w:tblCellMar>
              <w:tblLook w:val="04A0" w:firstRow="1" w:lastRow="0" w:firstColumn="1" w:lastColumn="0" w:noHBand="0" w:noVBand="1"/>
            </w:tblPr>
            <w:tblGrid>
              <w:gridCol w:w="1057"/>
              <w:gridCol w:w="1816"/>
              <w:gridCol w:w="1620"/>
            </w:tblGrid>
            <w:tr w:rsidR="00357BB9" w14:paraId="6D2509D4" w14:textId="77777777">
              <w:trPr>
                <w:trHeight w:val="163"/>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A7603" w14:textId="77777777" w:rsidR="00357BB9" w:rsidRDefault="00471FD8">
                  <w:pPr>
                    <w:keepNext/>
                    <w:jc w:val="center"/>
                    <w:rPr>
                      <w:rFonts w:ascii="Arial" w:hAnsi="Arial" w:cs="Arial"/>
                      <w:b/>
                      <w:bCs/>
                      <w:sz w:val="18"/>
                      <w:szCs w:val="18"/>
                      <w:lang w:val="sv-SE"/>
                    </w:rPr>
                  </w:pPr>
                  <w:r>
                    <w:rPr>
                      <w:rFonts w:ascii="Arial" w:hAnsi="Arial" w:cs="Arial"/>
                      <w:b/>
                      <w:bCs/>
                      <w:sz w:val="18"/>
                      <w:szCs w:val="18"/>
                    </w:rPr>
                    <w:t>CQI Index</w:t>
                  </w:r>
                </w:p>
              </w:tc>
              <w:tc>
                <w:tcPr>
                  <w:tcW w:w="34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71E36B1" w14:textId="77777777" w:rsidR="00357BB9" w:rsidRDefault="00471FD8">
                  <w:pPr>
                    <w:keepNext/>
                    <w:jc w:val="center"/>
                    <w:rPr>
                      <w:rFonts w:ascii="Arial" w:hAnsi="Arial" w:cs="Arial"/>
                      <w:b/>
                      <w:bCs/>
                      <w:sz w:val="18"/>
                      <w:szCs w:val="18"/>
                    </w:rPr>
                  </w:pPr>
                  <w:r>
                    <w:rPr>
                      <w:rFonts w:ascii="Arial" w:hAnsi="Arial" w:cs="Arial"/>
                      <w:b/>
                      <w:bCs/>
                      <w:sz w:val="18"/>
                      <w:szCs w:val="18"/>
                    </w:rPr>
                    <w:t>I</w:t>
                  </w:r>
                  <w:r>
                    <w:rPr>
                      <w:rFonts w:ascii="Arial" w:hAnsi="Arial" w:cs="Arial"/>
                      <w:b/>
                      <w:bCs/>
                      <w:sz w:val="18"/>
                      <w:szCs w:val="18"/>
                      <w:vertAlign w:val="subscript"/>
                    </w:rPr>
                    <w:t xml:space="preserve">TBS </w:t>
                  </w:r>
                  <w:r>
                    <w:rPr>
                      <w:rFonts w:ascii="Arial" w:hAnsi="Arial" w:cs="Arial"/>
                      <w:b/>
                      <w:bCs/>
                      <w:sz w:val="18"/>
                      <w:szCs w:val="18"/>
                    </w:rPr>
                    <w:t>index</w:t>
                  </w:r>
                </w:p>
              </w:tc>
            </w:tr>
            <w:tr w:rsidR="00357BB9" w14:paraId="3AD8576F"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0F6E893" w14:textId="77777777" w:rsidR="00357BB9" w:rsidRDefault="00357BB9">
                  <w:pPr>
                    <w:keepNext/>
                    <w:jc w:val="center"/>
                    <w:rPr>
                      <w:rFonts w:ascii="Arial" w:hAnsi="Arial" w:cs="Arial"/>
                      <w:sz w:val="18"/>
                      <w:szCs w:val="18"/>
                    </w:rPr>
                  </w:pPr>
                </w:p>
              </w:tc>
              <w:tc>
                <w:tcPr>
                  <w:tcW w:w="1816" w:type="dxa"/>
                  <w:tcBorders>
                    <w:top w:val="nil"/>
                    <w:left w:val="nil"/>
                    <w:bottom w:val="single" w:sz="8" w:space="0" w:color="auto"/>
                    <w:right w:val="single" w:sz="8" w:space="0" w:color="auto"/>
                  </w:tcBorders>
                  <w:tcMar>
                    <w:top w:w="0" w:type="dxa"/>
                    <w:left w:w="108" w:type="dxa"/>
                    <w:bottom w:w="0" w:type="dxa"/>
                    <w:right w:w="108" w:type="dxa"/>
                  </w:tcMar>
                </w:tcPr>
                <w:p w14:paraId="5B45323B" w14:textId="77777777" w:rsidR="00357BB9" w:rsidRDefault="00471FD8">
                  <w:pPr>
                    <w:pStyle w:val="TAH"/>
                    <w:rPr>
                      <w:rFonts w:cs="Arial"/>
                      <w:szCs w:val="18"/>
                    </w:rPr>
                  </w:pPr>
                  <w:r>
                    <w:rPr>
                      <w:lang w:val="de-DE"/>
                    </w:rPr>
                    <w:t>Guard-band and Stand-alone deployments</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08A4F1AE" w14:textId="77777777" w:rsidR="00357BB9" w:rsidRDefault="00471FD8">
                  <w:pPr>
                    <w:pStyle w:val="TAH"/>
                    <w:rPr>
                      <w:sz w:val="20"/>
                      <w:lang w:val="de-DE"/>
                    </w:rPr>
                  </w:pPr>
                  <w:r>
                    <w:rPr>
                      <w:lang w:val="de-DE"/>
                    </w:rPr>
                    <w:t>In-band deployments</w:t>
                  </w:r>
                </w:p>
              </w:tc>
            </w:tr>
            <w:tr w:rsidR="00357BB9" w14:paraId="4E0681D6"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89F1225" w14:textId="77777777" w:rsidR="00357BB9" w:rsidRDefault="00471FD8">
                  <w:pPr>
                    <w:keepNext/>
                    <w:jc w:val="center"/>
                    <w:rPr>
                      <w:rFonts w:ascii="Arial" w:hAnsi="Arial" w:cs="Arial"/>
                      <w:sz w:val="18"/>
                      <w:szCs w:val="18"/>
                      <w:lang w:val="sv-SE"/>
                    </w:rPr>
                  </w:pPr>
                  <w:r>
                    <w:rPr>
                      <w:rFonts w:ascii="Arial" w:hAnsi="Arial" w:cs="Arial"/>
                      <w:sz w:val="18"/>
                      <w:szCs w:val="18"/>
                    </w:rPr>
                    <w:t>0</w:t>
                  </w:r>
                </w:p>
              </w:tc>
              <w:tc>
                <w:tcPr>
                  <w:tcW w:w="1816" w:type="dxa"/>
                  <w:tcBorders>
                    <w:top w:val="nil"/>
                    <w:left w:val="nil"/>
                    <w:bottom w:val="single" w:sz="8" w:space="0" w:color="auto"/>
                    <w:right w:val="single" w:sz="8" w:space="0" w:color="auto"/>
                  </w:tcBorders>
                  <w:tcMar>
                    <w:top w:w="0" w:type="dxa"/>
                    <w:left w:w="108" w:type="dxa"/>
                    <w:bottom w:w="0" w:type="dxa"/>
                    <w:right w:w="108" w:type="dxa"/>
                  </w:tcMar>
                </w:tcPr>
                <w:p w14:paraId="2987E099" w14:textId="77777777" w:rsidR="00357BB9" w:rsidRDefault="00471FD8">
                  <w:pPr>
                    <w:keepNext/>
                    <w:jc w:val="center"/>
                    <w:rPr>
                      <w:rFonts w:ascii="Arial" w:hAnsi="Arial" w:cs="Arial"/>
                      <w:sz w:val="18"/>
                      <w:szCs w:val="18"/>
                    </w:rPr>
                  </w:pPr>
                  <w:r>
                    <w:rPr>
                      <w:rFonts w:ascii="Arial" w:hAnsi="Arial" w:cs="Arial"/>
                      <w:sz w:val="18"/>
                      <w:szCs w:val="18"/>
                    </w:rPr>
                    <w:t>[17]</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5CC0082D" w14:textId="77777777" w:rsidR="00357BB9" w:rsidRDefault="00471FD8">
                  <w:pPr>
                    <w:keepNext/>
                    <w:jc w:val="center"/>
                    <w:rPr>
                      <w:rFonts w:ascii="Arial" w:hAnsi="Arial" w:cs="Arial"/>
                      <w:sz w:val="18"/>
                      <w:szCs w:val="18"/>
                    </w:rPr>
                  </w:pPr>
                  <w:r>
                    <w:rPr>
                      <w:rFonts w:ascii="Arial" w:hAnsi="Arial" w:cs="Arial"/>
                      <w:sz w:val="18"/>
                      <w:szCs w:val="18"/>
                    </w:rPr>
                    <w:t>[13]</w:t>
                  </w:r>
                </w:p>
              </w:tc>
            </w:tr>
            <w:tr w:rsidR="00357BB9" w14:paraId="2108C828"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AAFC043" w14:textId="77777777" w:rsidR="00357BB9" w:rsidRDefault="00471FD8">
                  <w:pPr>
                    <w:keepNext/>
                    <w:jc w:val="center"/>
                    <w:rPr>
                      <w:rFonts w:ascii="Arial" w:hAnsi="Arial" w:cs="Arial"/>
                      <w:sz w:val="18"/>
                      <w:szCs w:val="18"/>
                    </w:rPr>
                  </w:pPr>
                  <w:r>
                    <w:rPr>
                      <w:rFonts w:ascii="Arial" w:hAnsi="Arial" w:cs="Arial"/>
                      <w:sz w:val="18"/>
                      <w:szCs w:val="18"/>
                    </w:rPr>
                    <w:t>1</w:t>
                  </w:r>
                </w:p>
              </w:tc>
              <w:tc>
                <w:tcPr>
                  <w:tcW w:w="1816" w:type="dxa"/>
                  <w:tcBorders>
                    <w:top w:val="nil"/>
                    <w:left w:val="nil"/>
                    <w:bottom w:val="single" w:sz="8" w:space="0" w:color="auto"/>
                    <w:right w:val="single" w:sz="8" w:space="0" w:color="auto"/>
                  </w:tcBorders>
                  <w:tcMar>
                    <w:top w:w="0" w:type="dxa"/>
                    <w:left w:w="108" w:type="dxa"/>
                    <w:bottom w:w="0" w:type="dxa"/>
                    <w:right w:w="108" w:type="dxa"/>
                  </w:tcMar>
                </w:tcPr>
                <w:p w14:paraId="736FBC27" w14:textId="77777777" w:rsidR="00357BB9" w:rsidRDefault="00471FD8">
                  <w:pPr>
                    <w:keepNext/>
                    <w:jc w:val="center"/>
                    <w:rPr>
                      <w:rFonts w:ascii="Arial" w:hAnsi="Arial" w:cs="Arial"/>
                      <w:sz w:val="18"/>
                      <w:szCs w:val="18"/>
                    </w:rPr>
                  </w:pPr>
                  <w:r>
                    <w:rPr>
                      <w:rFonts w:ascii="Arial" w:hAnsi="Arial" w:cs="Arial"/>
                      <w:sz w:val="18"/>
                      <w:szCs w:val="18"/>
                    </w:rPr>
                    <w:t>[20]</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20922100" w14:textId="77777777" w:rsidR="00357BB9" w:rsidRDefault="00471FD8">
                  <w:pPr>
                    <w:keepNext/>
                    <w:jc w:val="center"/>
                    <w:rPr>
                      <w:rFonts w:ascii="Arial" w:hAnsi="Arial" w:cs="Arial"/>
                      <w:sz w:val="18"/>
                      <w:szCs w:val="18"/>
                    </w:rPr>
                  </w:pPr>
                  <w:r>
                    <w:rPr>
                      <w:rFonts w:ascii="Arial" w:hAnsi="Arial" w:cs="Arial"/>
                      <w:sz w:val="18"/>
                      <w:szCs w:val="18"/>
                    </w:rPr>
                    <w:t>[16]</w:t>
                  </w:r>
                </w:p>
              </w:tc>
            </w:tr>
            <w:tr w:rsidR="00357BB9" w14:paraId="023750E8" w14:textId="7777777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8F3611F" w14:textId="77777777" w:rsidR="00357BB9" w:rsidRDefault="00471FD8">
                  <w:pPr>
                    <w:keepNext/>
                    <w:jc w:val="center"/>
                    <w:rPr>
                      <w:rFonts w:ascii="Arial" w:hAnsi="Arial" w:cs="Arial"/>
                      <w:sz w:val="18"/>
                      <w:szCs w:val="18"/>
                    </w:rPr>
                  </w:pPr>
                  <w:r>
                    <w:rPr>
                      <w:rFonts w:ascii="Arial" w:hAnsi="Arial" w:cs="Arial"/>
                      <w:sz w:val="18"/>
                      <w:szCs w:val="18"/>
                    </w:rPr>
                    <w:t>2</w:t>
                  </w:r>
                </w:p>
              </w:tc>
              <w:tc>
                <w:tcPr>
                  <w:tcW w:w="1816" w:type="dxa"/>
                  <w:tcBorders>
                    <w:top w:val="nil"/>
                    <w:left w:val="nil"/>
                    <w:bottom w:val="single" w:sz="8" w:space="0" w:color="auto"/>
                    <w:right w:val="single" w:sz="8" w:space="0" w:color="auto"/>
                  </w:tcBorders>
                  <w:tcMar>
                    <w:top w:w="0" w:type="dxa"/>
                    <w:left w:w="108" w:type="dxa"/>
                    <w:bottom w:w="0" w:type="dxa"/>
                    <w:right w:w="108" w:type="dxa"/>
                  </w:tcMar>
                </w:tcPr>
                <w:p w14:paraId="5BE1E41C" w14:textId="77777777" w:rsidR="00357BB9" w:rsidRDefault="00471FD8">
                  <w:pPr>
                    <w:keepNext/>
                    <w:jc w:val="center"/>
                    <w:rPr>
                      <w:rFonts w:ascii="Arial" w:hAnsi="Arial" w:cs="Arial"/>
                      <w:sz w:val="18"/>
                      <w:szCs w:val="18"/>
                    </w:rPr>
                  </w:pPr>
                  <w:r>
                    <w:rPr>
                      <w:rFonts w:ascii="Arial" w:hAnsi="Arial" w:cs="Arial"/>
                      <w:sz w:val="18"/>
                      <w:szCs w:val="18"/>
                    </w:rPr>
                    <w:t>[21]</w:t>
                  </w:r>
                </w:p>
              </w:tc>
              <w:tc>
                <w:tcPr>
                  <w:tcW w:w="1620" w:type="dxa"/>
                  <w:tcBorders>
                    <w:top w:val="nil"/>
                    <w:left w:val="nil"/>
                    <w:bottom w:val="single" w:sz="8" w:space="0" w:color="auto"/>
                    <w:right w:val="single" w:sz="8" w:space="0" w:color="auto"/>
                  </w:tcBorders>
                  <w:tcMar>
                    <w:top w:w="0" w:type="dxa"/>
                    <w:left w:w="108" w:type="dxa"/>
                    <w:bottom w:w="0" w:type="dxa"/>
                    <w:right w:w="108" w:type="dxa"/>
                  </w:tcMar>
                </w:tcPr>
                <w:p w14:paraId="03F8FE10" w14:textId="77777777" w:rsidR="00357BB9" w:rsidRDefault="00471FD8">
                  <w:pPr>
                    <w:keepNext/>
                    <w:jc w:val="center"/>
                    <w:rPr>
                      <w:rFonts w:ascii="Arial" w:hAnsi="Arial" w:cs="Arial"/>
                      <w:sz w:val="18"/>
                      <w:szCs w:val="18"/>
                    </w:rPr>
                  </w:pPr>
                  <w:r>
                    <w:rPr>
                      <w:rFonts w:ascii="Arial" w:hAnsi="Arial" w:cs="Arial"/>
                      <w:sz w:val="18"/>
                      <w:szCs w:val="18"/>
                    </w:rPr>
                    <w:t>[17]</w:t>
                  </w:r>
                </w:p>
              </w:tc>
            </w:tr>
          </w:tbl>
          <w:p w14:paraId="1F278463" w14:textId="77777777" w:rsidR="00357BB9" w:rsidRDefault="00357BB9">
            <w:pPr>
              <w:spacing w:beforeLines="50" w:before="120" w:line="276" w:lineRule="auto"/>
              <w:rPr>
                <w:b/>
                <w:i/>
                <w:kern w:val="2"/>
                <w:sz w:val="20"/>
                <w:szCs w:val="20"/>
                <w:lang w:val="en-GB" w:eastAsia="zh-CN"/>
              </w:rPr>
            </w:pPr>
          </w:p>
        </w:tc>
      </w:tr>
    </w:tbl>
    <w:p w14:paraId="2C75D81E" w14:textId="77777777" w:rsidR="00357BB9" w:rsidRDefault="00357BB9"/>
    <w:p w14:paraId="3FF0D190" w14:textId="77777777" w:rsidR="00357BB9" w:rsidRDefault="00471FD8">
      <w:r>
        <w:t>On the content of channel quality report, several companies proposed to reuse LTE-MTC, but the NB-IoT channel quality report is the estimation of NPDCCH instead of data channel. Therefore, the first step should be the metric for channel quality report. The following is proposed:</w:t>
      </w:r>
    </w:p>
    <w:p w14:paraId="14A452EA" w14:textId="77777777" w:rsidR="00357BB9" w:rsidRDefault="00471FD8">
      <w:pPr>
        <w:pStyle w:val="a6"/>
        <w:jc w:val="left"/>
      </w:pPr>
      <w:r>
        <w:t xml:space="preserve">Proposal </w:t>
      </w:r>
      <w:fldSimple w:instr=" SEQ proposal \* ARABIC ">
        <w:r>
          <w:t>9</w:t>
        </w:r>
      </w:fldSimple>
      <w:r>
        <w:t>: If 16-QAM is configured for NPDSCH, the channel quality report for 16-QAM is the MCS to achieve 10% BLER of NPDSCH.</w:t>
      </w:r>
    </w:p>
    <w:p w14:paraId="7F0D8710" w14:textId="77777777" w:rsidR="00357BB9" w:rsidRDefault="00471FD8">
      <w:r>
        <w:rPr>
          <w:rFonts w:hint="eastAsia"/>
        </w:rPr>
        <w:t>P</w:t>
      </w:r>
      <w:r>
        <w:t>lease input your comments for the above proposal:</w:t>
      </w:r>
    </w:p>
    <w:tbl>
      <w:tblPr>
        <w:tblStyle w:val="af0"/>
        <w:tblW w:w="0" w:type="auto"/>
        <w:tblLook w:val="04A0" w:firstRow="1" w:lastRow="0" w:firstColumn="1" w:lastColumn="0" w:noHBand="0" w:noVBand="1"/>
      </w:tblPr>
      <w:tblGrid>
        <w:gridCol w:w="1838"/>
        <w:gridCol w:w="7469"/>
      </w:tblGrid>
      <w:tr w:rsidR="00357BB9" w14:paraId="6275BFD1" w14:textId="77777777">
        <w:tc>
          <w:tcPr>
            <w:tcW w:w="1838" w:type="dxa"/>
          </w:tcPr>
          <w:p w14:paraId="45036986" w14:textId="77777777" w:rsidR="00357BB9" w:rsidRDefault="00471FD8">
            <w:pPr>
              <w:rPr>
                <w:szCs w:val="20"/>
              </w:rPr>
            </w:pPr>
            <w:r>
              <w:rPr>
                <w:rFonts w:hint="eastAsia"/>
                <w:szCs w:val="20"/>
              </w:rPr>
              <w:t>Comp</w:t>
            </w:r>
            <w:r>
              <w:rPr>
                <w:szCs w:val="20"/>
              </w:rPr>
              <w:t>anies</w:t>
            </w:r>
          </w:p>
        </w:tc>
        <w:tc>
          <w:tcPr>
            <w:tcW w:w="7469" w:type="dxa"/>
          </w:tcPr>
          <w:p w14:paraId="2EF40522" w14:textId="77777777" w:rsidR="00357BB9" w:rsidRDefault="00471FD8">
            <w:pPr>
              <w:rPr>
                <w:szCs w:val="20"/>
              </w:rPr>
            </w:pPr>
            <w:r>
              <w:rPr>
                <w:rFonts w:hint="eastAsia"/>
                <w:szCs w:val="20"/>
              </w:rPr>
              <w:t>Comments</w:t>
            </w:r>
          </w:p>
        </w:tc>
      </w:tr>
      <w:tr w:rsidR="00357BB9" w14:paraId="5BF13A6E" w14:textId="77777777">
        <w:tc>
          <w:tcPr>
            <w:tcW w:w="1838" w:type="dxa"/>
          </w:tcPr>
          <w:p w14:paraId="5A4CA64A" w14:textId="77777777" w:rsidR="00357BB9" w:rsidRDefault="00471FD8">
            <w:pPr>
              <w:rPr>
                <w:szCs w:val="20"/>
                <w:lang w:eastAsia="zh-CN"/>
              </w:rPr>
            </w:pPr>
            <w:r>
              <w:rPr>
                <w:szCs w:val="20"/>
                <w:lang w:eastAsia="zh-CN"/>
              </w:rPr>
              <w:t>Ericsson</w:t>
            </w:r>
          </w:p>
        </w:tc>
        <w:tc>
          <w:tcPr>
            <w:tcW w:w="7469" w:type="dxa"/>
          </w:tcPr>
          <w:p w14:paraId="49945E44" w14:textId="77777777" w:rsidR="00357BB9" w:rsidRDefault="00471FD8">
            <w:pPr>
              <w:rPr>
                <w:szCs w:val="20"/>
                <w:lang w:eastAsia="zh-CN"/>
              </w:rPr>
            </w:pPr>
            <w:r>
              <w:rPr>
                <w:szCs w:val="20"/>
                <w:lang w:eastAsia="zh-CN"/>
              </w:rPr>
              <w:t xml:space="preserve">The statement “… </w:t>
            </w:r>
            <w:r>
              <w:rPr>
                <w:i/>
                <w:iCs/>
                <w:szCs w:val="20"/>
                <w:lang w:eastAsia="zh-CN"/>
              </w:rPr>
              <w:t>is the MCS to achieve 10% BLER of NPDSCH</w:t>
            </w:r>
            <w:r>
              <w:rPr>
                <w:szCs w:val="20"/>
                <w:lang w:eastAsia="zh-CN"/>
              </w:rPr>
              <w:t xml:space="preserve">”, we believe it should be written as “… </w:t>
            </w:r>
            <w:r>
              <w:rPr>
                <w:i/>
                <w:iCs/>
                <w:szCs w:val="20"/>
                <w:lang w:eastAsia="zh-CN"/>
              </w:rPr>
              <w:t xml:space="preserve">is the MCS </w:t>
            </w:r>
            <w:r>
              <w:rPr>
                <w:i/>
                <w:iCs/>
                <w:color w:val="4472C4" w:themeColor="accent5"/>
                <w:szCs w:val="20"/>
                <w:lang w:eastAsia="zh-CN"/>
              </w:rPr>
              <w:t>index associated to an NPDSCH transport block that</w:t>
            </w:r>
            <w:r>
              <w:rPr>
                <w:i/>
                <w:iCs/>
                <w:szCs w:val="20"/>
                <w:lang w:eastAsia="zh-CN"/>
              </w:rPr>
              <w:t xml:space="preserve"> achieve</w:t>
            </w:r>
            <w:r>
              <w:rPr>
                <w:i/>
                <w:iCs/>
                <w:color w:val="4472C4" w:themeColor="accent5"/>
                <w:szCs w:val="20"/>
                <w:lang w:eastAsia="zh-CN"/>
              </w:rPr>
              <w:t xml:space="preserve">s an error probability not exceeding </w:t>
            </w:r>
            <w:r>
              <w:rPr>
                <w:i/>
                <w:iCs/>
                <w:szCs w:val="20"/>
                <w:lang w:eastAsia="zh-CN"/>
              </w:rPr>
              <w:t>10% BLER</w:t>
            </w:r>
            <w:r>
              <w:rPr>
                <w:szCs w:val="20"/>
                <w:lang w:eastAsia="zh-CN"/>
              </w:rPr>
              <w:t>”.</w:t>
            </w:r>
          </w:p>
        </w:tc>
      </w:tr>
      <w:tr w:rsidR="00357BB9" w14:paraId="49BA2114" w14:textId="77777777">
        <w:tc>
          <w:tcPr>
            <w:tcW w:w="1838" w:type="dxa"/>
          </w:tcPr>
          <w:p w14:paraId="505B8519" w14:textId="77777777" w:rsidR="00357BB9" w:rsidRDefault="00471FD8">
            <w:pPr>
              <w:rPr>
                <w:szCs w:val="20"/>
              </w:rPr>
            </w:pPr>
            <w:r>
              <w:rPr>
                <w:lang w:val="es-MX"/>
              </w:rPr>
              <w:t>Huawei, HiSilicon</w:t>
            </w:r>
          </w:p>
        </w:tc>
        <w:tc>
          <w:tcPr>
            <w:tcW w:w="7469" w:type="dxa"/>
          </w:tcPr>
          <w:p w14:paraId="620DE294" w14:textId="77777777" w:rsidR="00357BB9" w:rsidRDefault="00471FD8">
            <w:pPr>
              <w:tabs>
                <w:tab w:val="left" w:pos="3130"/>
              </w:tabs>
              <w:rPr>
                <w:szCs w:val="20"/>
              </w:rPr>
            </w:pPr>
            <w:r>
              <w:rPr>
                <w:szCs w:val="20"/>
                <w:lang w:eastAsia="zh-CN"/>
              </w:rPr>
              <w:t>OK with proposal 9.</w:t>
            </w:r>
          </w:p>
        </w:tc>
      </w:tr>
      <w:tr w:rsidR="00357BB9" w14:paraId="10BBCA36" w14:textId="77777777">
        <w:tc>
          <w:tcPr>
            <w:tcW w:w="1838" w:type="dxa"/>
          </w:tcPr>
          <w:p w14:paraId="0493E9E4" w14:textId="77777777" w:rsidR="00357BB9" w:rsidRDefault="00471FD8">
            <w:pPr>
              <w:rPr>
                <w:szCs w:val="20"/>
                <w:lang w:eastAsia="zh-CN"/>
              </w:rPr>
            </w:pPr>
            <w:r>
              <w:rPr>
                <w:szCs w:val="20"/>
                <w:lang w:eastAsia="zh-CN"/>
              </w:rPr>
              <w:t>MTK</w:t>
            </w:r>
          </w:p>
        </w:tc>
        <w:tc>
          <w:tcPr>
            <w:tcW w:w="7469" w:type="dxa"/>
          </w:tcPr>
          <w:p w14:paraId="39807957" w14:textId="77777777" w:rsidR="00357BB9" w:rsidRDefault="00471FD8">
            <w:pPr>
              <w:rPr>
                <w:szCs w:val="20"/>
                <w:lang w:eastAsia="zh-CN"/>
              </w:rPr>
            </w:pPr>
            <w:r>
              <w:rPr>
                <w:szCs w:val="20"/>
                <w:lang w:eastAsia="zh-CN"/>
              </w:rPr>
              <w:t>We are ok with proposal9.</w:t>
            </w:r>
          </w:p>
        </w:tc>
      </w:tr>
      <w:tr w:rsidR="00357BB9" w14:paraId="69A609A8" w14:textId="77777777">
        <w:tc>
          <w:tcPr>
            <w:tcW w:w="1838" w:type="dxa"/>
          </w:tcPr>
          <w:p w14:paraId="0F4937A9" w14:textId="77777777" w:rsidR="00357BB9" w:rsidRDefault="00471FD8">
            <w:pPr>
              <w:rPr>
                <w:szCs w:val="20"/>
                <w:lang w:eastAsia="zh-CN"/>
              </w:rPr>
            </w:pPr>
            <w:r>
              <w:rPr>
                <w:rFonts w:hint="eastAsia"/>
                <w:szCs w:val="20"/>
                <w:lang w:eastAsia="zh-CN"/>
              </w:rPr>
              <w:t>ZTE,Sanechips</w:t>
            </w:r>
          </w:p>
        </w:tc>
        <w:tc>
          <w:tcPr>
            <w:tcW w:w="7469" w:type="dxa"/>
          </w:tcPr>
          <w:p w14:paraId="06E91129" w14:textId="77777777" w:rsidR="00357BB9" w:rsidRDefault="00471FD8">
            <w:pPr>
              <w:rPr>
                <w:szCs w:val="20"/>
                <w:lang w:eastAsia="zh-CN"/>
              </w:rPr>
            </w:pPr>
            <w:r>
              <w:rPr>
                <w:rFonts w:hint="eastAsia"/>
                <w:szCs w:val="20"/>
                <w:lang w:eastAsia="zh-CN"/>
              </w:rPr>
              <w:t xml:space="preserve">The size of MCS index table(4bits or 5bits) is not certain. It is not suggested to say the </w:t>
            </w:r>
            <w:r>
              <w:t>channel quality report</w:t>
            </w:r>
            <w:r>
              <w:rPr>
                <w:rFonts w:hint="eastAsia"/>
                <w:lang w:eastAsia="zh-CN"/>
              </w:rPr>
              <w:t xml:space="preserve"> is the MCS index. Based on the Ericsson reply, the following can be considered</w:t>
            </w:r>
          </w:p>
          <w:p w14:paraId="3643FF4D" w14:textId="77777777" w:rsidR="00357BB9" w:rsidRDefault="00471FD8">
            <w:pPr>
              <w:rPr>
                <w:szCs w:val="20"/>
                <w:lang w:eastAsia="zh-CN"/>
              </w:rPr>
            </w:pPr>
            <w:r>
              <w:rPr>
                <w:lang w:eastAsia="zh-CN"/>
              </w:rPr>
              <w:t>“</w:t>
            </w:r>
            <w:r>
              <w:t xml:space="preserve">If 16-QAM is configured for NPDSCH, the channel quality report for 16-QAM </w:t>
            </w:r>
            <w:r>
              <w:rPr>
                <w:i/>
                <w:iCs/>
                <w:szCs w:val="20"/>
                <w:lang w:eastAsia="zh-CN"/>
              </w:rPr>
              <w:t xml:space="preserve">is </w:t>
            </w:r>
            <w:r>
              <w:rPr>
                <w:rFonts w:hint="eastAsia"/>
                <w:i/>
                <w:iCs/>
                <w:color w:val="FF0000"/>
                <w:szCs w:val="20"/>
                <w:lang w:eastAsia="zh-CN"/>
              </w:rPr>
              <w:t>based on</w:t>
            </w:r>
            <w:r>
              <w:rPr>
                <w:i/>
                <w:iCs/>
                <w:color w:val="FF0000"/>
                <w:szCs w:val="20"/>
                <w:lang w:eastAsia="zh-CN"/>
              </w:rPr>
              <w:t xml:space="preserve"> </w:t>
            </w:r>
            <w:r>
              <w:rPr>
                <w:i/>
                <w:iCs/>
                <w:color w:val="4472C4" w:themeColor="accent5"/>
                <w:szCs w:val="20"/>
                <w:lang w:eastAsia="zh-CN"/>
              </w:rPr>
              <w:t>NPDSCH transport block that</w:t>
            </w:r>
            <w:r>
              <w:rPr>
                <w:i/>
                <w:iCs/>
                <w:szCs w:val="20"/>
                <w:lang w:eastAsia="zh-CN"/>
              </w:rPr>
              <w:t xml:space="preserve"> achieve</w:t>
            </w:r>
            <w:r>
              <w:rPr>
                <w:i/>
                <w:iCs/>
                <w:color w:val="4472C4" w:themeColor="accent5"/>
                <w:szCs w:val="20"/>
                <w:lang w:eastAsia="zh-CN"/>
              </w:rPr>
              <w:t xml:space="preserve">s an error probability not exceeding </w:t>
            </w:r>
            <w:r>
              <w:rPr>
                <w:i/>
                <w:iCs/>
                <w:szCs w:val="20"/>
                <w:lang w:eastAsia="zh-CN"/>
              </w:rPr>
              <w:t>10% BLER</w:t>
            </w:r>
            <w:r>
              <w:rPr>
                <w:szCs w:val="20"/>
                <w:lang w:eastAsia="zh-CN"/>
              </w:rPr>
              <w:t>”</w:t>
            </w:r>
          </w:p>
        </w:tc>
      </w:tr>
      <w:tr w:rsidR="00357BB9" w14:paraId="7681C55D" w14:textId="77777777">
        <w:tc>
          <w:tcPr>
            <w:tcW w:w="1838" w:type="dxa"/>
          </w:tcPr>
          <w:p w14:paraId="21CD6652" w14:textId="77777777" w:rsidR="00357BB9" w:rsidRDefault="00471FD8">
            <w:pPr>
              <w:rPr>
                <w:szCs w:val="20"/>
                <w:lang w:eastAsia="zh-CN"/>
              </w:rPr>
            </w:pPr>
            <w:r>
              <w:rPr>
                <w:szCs w:val="20"/>
                <w:lang w:eastAsia="zh-CN"/>
              </w:rPr>
              <w:t>Nokia, NSB</w:t>
            </w:r>
          </w:p>
        </w:tc>
        <w:tc>
          <w:tcPr>
            <w:tcW w:w="7469" w:type="dxa"/>
          </w:tcPr>
          <w:p w14:paraId="5FDB2E08" w14:textId="77777777" w:rsidR="00357BB9" w:rsidRDefault="00471FD8">
            <w:pPr>
              <w:rPr>
                <w:szCs w:val="20"/>
                <w:lang w:eastAsia="zh-CN"/>
              </w:rPr>
            </w:pPr>
            <w:r>
              <w:rPr>
                <w:szCs w:val="20"/>
                <w:lang w:eastAsia="zh-CN"/>
              </w:rPr>
              <w:t>We would like clarification here. In our view, we would like to support both legacy values (NPDCCH-based) and new values (NPDSCH-based as proposed above). It seems Proposal 9 doesn’t support NPDCCH-based reports if 16-QAM is configured but would like to check whether that is the intention.</w:t>
            </w:r>
          </w:p>
        </w:tc>
      </w:tr>
      <w:tr w:rsidR="00357BB9" w14:paraId="12E163A7" w14:textId="77777777">
        <w:tc>
          <w:tcPr>
            <w:tcW w:w="1838" w:type="dxa"/>
          </w:tcPr>
          <w:p w14:paraId="6B7D8688" w14:textId="77777777" w:rsidR="00357BB9" w:rsidRDefault="00471FD8">
            <w:pPr>
              <w:rPr>
                <w:szCs w:val="20"/>
                <w:lang w:eastAsia="zh-CN"/>
              </w:rPr>
            </w:pPr>
            <w:r>
              <w:rPr>
                <w:szCs w:val="20"/>
                <w:lang w:eastAsia="zh-CN"/>
              </w:rPr>
              <w:t>Qualcomm</w:t>
            </w:r>
          </w:p>
        </w:tc>
        <w:tc>
          <w:tcPr>
            <w:tcW w:w="7469" w:type="dxa"/>
          </w:tcPr>
          <w:p w14:paraId="499EF216" w14:textId="77777777" w:rsidR="00357BB9" w:rsidRDefault="00471FD8">
            <w:pPr>
              <w:rPr>
                <w:szCs w:val="20"/>
                <w:lang w:eastAsia="zh-CN"/>
              </w:rPr>
            </w:pPr>
            <w:r>
              <w:rPr>
                <w:szCs w:val="20"/>
                <w:lang w:eastAsia="zh-CN"/>
              </w:rPr>
              <w:t>We would like some discussion on how the whole framework would work before agreeing to the proposal above.</w:t>
            </w:r>
          </w:p>
          <w:p w14:paraId="71BA185F" w14:textId="77777777" w:rsidR="00357BB9" w:rsidRDefault="00471FD8">
            <w:pPr>
              <w:rPr>
                <w:szCs w:val="20"/>
                <w:lang w:eastAsia="zh-CN"/>
              </w:rPr>
            </w:pPr>
            <w:r>
              <w:rPr>
                <w:szCs w:val="20"/>
                <w:lang w:eastAsia="zh-CN"/>
              </w:rPr>
              <w:t>First, we would like to remind the group that the “channel quality reporting” in previous NBIOT releases had no RAN1 specification impact. Do companies think that something needs to be specified in RAN1 for this particular case? Note that this objective is RAN2-led.</w:t>
            </w:r>
          </w:p>
          <w:p w14:paraId="0B45E150" w14:textId="77777777" w:rsidR="00357BB9" w:rsidRDefault="00471FD8">
            <w:pPr>
              <w:rPr>
                <w:szCs w:val="20"/>
                <w:lang w:eastAsia="zh-CN"/>
              </w:rPr>
            </w:pPr>
            <w:r>
              <w:rPr>
                <w:szCs w:val="20"/>
                <w:lang w:eastAsia="zh-CN"/>
              </w:rPr>
              <w:t>If we need to specify something in RAN1, it would be good to discuss what framework we will use. Is the assumption that we will define a “CSI reference resource” over which a virtual NPDCCH will be mapped?</w:t>
            </w:r>
          </w:p>
        </w:tc>
      </w:tr>
      <w:tr w:rsidR="00357BB9" w14:paraId="05BC9D8D" w14:textId="77777777">
        <w:tc>
          <w:tcPr>
            <w:tcW w:w="1838" w:type="dxa"/>
          </w:tcPr>
          <w:p w14:paraId="6BB8A9E0" w14:textId="77777777" w:rsidR="00357BB9" w:rsidRDefault="00471FD8">
            <w:pPr>
              <w:rPr>
                <w:szCs w:val="20"/>
                <w:lang w:eastAsia="zh-CN"/>
              </w:rPr>
            </w:pPr>
            <w:r>
              <w:rPr>
                <w:rFonts w:hint="eastAsia"/>
                <w:szCs w:val="20"/>
                <w:lang w:eastAsia="zh-CN"/>
              </w:rPr>
              <w:t>L</w:t>
            </w:r>
            <w:r>
              <w:rPr>
                <w:szCs w:val="20"/>
                <w:lang w:eastAsia="zh-CN"/>
              </w:rPr>
              <w:t>enovo, MotoM</w:t>
            </w:r>
          </w:p>
        </w:tc>
        <w:tc>
          <w:tcPr>
            <w:tcW w:w="7469" w:type="dxa"/>
          </w:tcPr>
          <w:p w14:paraId="2659D6A9" w14:textId="77777777" w:rsidR="00357BB9" w:rsidRDefault="00471FD8">
            <w:pPr>
              <w:rPr>
                <w:szCs w:val="20"/>
                <w:lang w:eastAsia="zh-CN"/>
              </w:rPr>
            </w:pPr>
            <w:r>
              <w:rPr>
                <w:szCs w:val="20"/>
                <w:lang w:eastAsia="zh-CN"/>
              </w:rPr>
              <w:t>Although we don’t have strong view here, I am confused to the WID</w:t>
            </w:r>
          </w:p>
          <w:p w14:paraId="5F8CD49B" w14:textId="77777777" w:rsidR="00357BB9" w:rsidRDefault="00471FD8">
            <w:pPr>
              <w:numPr>
                <w:ilvl w:val="1"/>
                <w:numId w:val="25"/>
              </w:numPr>
              <w:tabs>
                <w:tab w:val="left" w:pos="1440"/>
              </w:tabs>
              <w:rPr>
                <w:szCs w:val="20"/>
                <w:lang w:eastAsia="zh-CN"/>
              </w:rPr>
            </w:pPr>
            <w:r>
              <w:rPr>
                <w:szCs w:val="20"/>
                <w:lang w:eastAsia="zh-CN"/>
              </w:rPr>
              <w:t xml:space="preserve">Specify 16-QAM for unicast in UL and DL, including necessary changes to DL power allocation for NPDSCH and DL TBS. This is to be specified without a new NB-IoT UE category. </w:t>
            </w:r>
            <w:r>
              <w:rPr>
                <w:b/>
                <w:bCs/>
                <w:szCs w:val="20"/>
                <w:lang w:eastAsia="zh-CN"/>
              </w:rPr>
              <w:t xml:space="preserve">For DL, increase in maximum TBS </w:t>
            </w:r>
            <w:r>
              <w:rPr>
                <w:szCs w:val="20"/>
                <w:lang w:eastAsia="zh-CN"/>
              </w:rPr>
              <w:t xml:space="preserve">of e.g. 2x the Rel-16 maximum, and soft buffer size will be specified by modifying at least existing Category NB2. </w:t>
            </w:r>
            <w:r>
              <w:rPr>
                <w:b/>
                <w:bCs/>
                <w:szCs w:val="20"/>
                <w:lang w:eastAsia="zh-CN"/>
              </w:rPr>
              <w:t>For UL, the maximum TBS is not increased</w:t>
            </w:r>
            <w:r>
              <w:rPr>
                <w:szCs w:val="20"/>
                <w:lang w:eastAsia="zh-CN"/>
              </w:rPr>
              <w:t>. [NB-IoT] [RAN1, RAN4]</w:t>
            </w:r>
          </w:p>
          <w:p w14:paraId="38C51587" w14:textId="77777777" w:rsidR="00357BB9" w:rsidRDefault="00471FD8">
            <w:pPr>
              <w:numPr>
                <w:ilvl w:val="2"/>
                <w:numId w:val="25"/>
              </w:numPr>
              <w:tabs>
                <w:tab w:val="left" w:pos="2160"/>
              </w:tabs>
              <w:rPr>
                <w:color w:val="FF0000"/>
                <w:szCs w:val="20"/>
                <w:lang w:eastAsia="zh-CN"/>
              </w:rPr>
            </w:pPr>
            <w:r>
              <w:rPr>
                <w:color w:val="FF0000"/>
                <w:szCs w:val="20"/>
                <w:lang w:eastAsia="zh-CN"/>
              </w:rPr>
              <w:t xml:space="preserve">Extend the NB-IoT channel quality reporting based on the framework of Rel-14—16, to support 16-QAM in DL. [NB-IoT] [RAN2, RAN1, RAN4] </w:t>
            </w:r>
          </w:p>
          <w:p w14:paraId="7BD7A000" w14:textId="77777777" w:rsidR="00357BB9" w:rsidRDefault="00357BB9">
            <w:pPr>
              <w:rPr>
                <w:szCs w:val="20"/>
                <w:lang w:eastAsia="zh-CN"/>
              </w:rPr>
            </w:pPr>
          </w:p>
          <w:p w14:paraId="1A22168A" w14:textId="77777777" w:rsidR="00357BB9" w:rsidRDefault="00471FD8">
            <w:pPr>
              <w:rPr>
                <w:szCs w:val="20"/>
                <w:lang w:eastAsia="zh-CN"/>
              </w:rPr>
            </w:pPr>
            <w:r>
              <w:rPr>
                <w:szCs w:val="20"/>
                <w:lang w:eastAsia="zh-CN"/>
              </w:rPr>
              <w:t xml:space="preserve">NBIoT CQI reporting metric is based on the </w:t>
            </w:r>
            <w:r>
              <w:rPr>
                <w:szCs w:val="20"/>
                <w:lang w:val="en-GB" w:eastAsia="zh-CN"/>
              </w:rPr>
              <w:t>hypothetical NPDCCH BLER of 1%.</w:t>
            </w:r>
            <w:r>
              <w:rPr>
                <w:szCs w:val="20"/>
                <w:lang w:eastAsia="zh-CN"/>
              </w:rPr>
              <w:t xml:space="preserve"> If we use LTE metric of PDSCH TB BLER metric, does it still align with the WID?  If so, we prefer the update from ZTE.</w:t>
            </w:r>
          </w:p>
          <w:p w14:paraId="28C76D66" w14:textId="77777777" w:rsidR="00357BB9" w:rsidRDefault="00357BB9">
            <w:pPr>
              <w:rPr>
                <w:szCs w:val="20"/>
                <w:lang w:eastAsia="zh-CN"/>
              </w:rPr>
            </w:pPr>
          </w:p>
        </w:tc>
      </w:tr>
    </w:tbl>
    <w:p w14:paraId="2FF4E63E" w14:textId="77777777" w:rsidR="00357BB9" w:rsidRDefault="00357BB9">
      <w:pPr>
        <w:autoSpaceDE/>
        <w:autoSpaceDN/>
        <w:adjustRightInd/>
        <w:snapToGrid/>
        <w:rPr>
          <w:szCs w:val="21"/>
          <w:lang w:eastAsia="zh-CN"/>
        </w:rPr>
      </w:pPr>
    </w:p>
    <w:p w14:paraId="61319EF4" w14:textId="77777777" w:rsidR="00357BB9" w:rsidRDefault="00471FD8">
      <w:pPr>
        <w:autoSpaceDE/>
        <w:autoSpaceDN/>
        <w:adjustRightInd/>
        <w:snapToGrid/>
        <w:rPr>
          <w:szCs w:val="21"/>
          <w:lang w:eastAsia="zh-CN"/>
        </w:rPr>
      </w:pPr>
      <w:r>
        <w:rPr>
          <w:rFonts w:hint="eastAsia"/>
          <w:szCs w:val="21"/>
          <w:lang w:eastAsia="zh-CN"/>
        </w:rPr>
        <w:t>Regarding Nokia</w:t>
      </w:r>
      <w:r>
        <w:rPr>
          <w:szCs w:val="21"/>
          <w:lang w:eastAsia="zh-CN"/>
        </w:rPr>
        <w:t>’s comments, the proposal just gives the report for 16-QAM and doesn’t mention the part for legacy QPSK/BPSK.</w:t>
      </w:r>
    </w:p>
    <w:p w14:paraId="47ABECF4" w14:textId="77777777" w:rsidR="00357BB9" w:rsidRDefault="00471FD8">
      <w:pPr>
        <w:autoSpaceDE/>
        <w:autoSpaceDN/>
        <w:adjustRightInd/>
        <w:snapToGrid/>
        <w:rPr>
          <w:szCs w:val="21"/>
          <w:lang w:eastAsia="zh-CN"/>
        </w:rPr>
      </w:pPr>
      <w:r>
        <w:rPr>
          <w:szCs w:val="21"/>
          <w:lang w:eastAsia="zh-CN"/>
        </w:rPr>
        <w:t>Regarding QC’s comments, although the part of channel quality report is not captured in RAN1 spec, it may be more proper for RAN1 to decide the metric for reporting etc., as the TBS, breaking points are determined by RAN1.</w:t>
      </w:r>
    </w:p>
    <w:p w14:paraId="29AE1F37" w14:textId="77777777" w:rsidR="00357BB9" w:rsidRDefault="00471FD8">
      <w:pPr>
        <w:autoSpaceDE/>
        <w:autoSpaceDN/>
        <w:adjustRightInd/>
        <w:snapToGrid/>
        <w:rPr>
          <w:szCs w:val="21"/>
          <w:lang w:eastAsia="zh-CN"/>
        </w:rPr>
      </w:pPr>
      <w:r>
        <w:rPr>
          <w:szCs w:val="21"/>
          <w:lang w:eastAsia="zh-CN"/>
        </w:rPr>
        <w:t>Regarding Lenovo’s comments, my understanding is that using the PDSCH TB BLER metric would also be within the framework, it’s just an update to support 16-QAM, as the repetition number has reached 1 in legacy.</w:t>
      </w:r>
    </w:p>
    <w:p w14:paraId="17F03AE7" w14:textId="77777777" w:rsidR="00357BB9" w:rsidRDefault="00471FD8">
      <w:pPr>
        <w:autoSpaceDE/>
        <w:autoSpaceDN/>
        <w:adjustRightInd/>
        <w:snapToGrid/>
        <w:rPr>
          <w:szCs w:val="21"/>
          <w:lang w:eastAsia="zh-CN"/>
        </w:rPr>
      </w:pPr>
      <w:r>
        <w:rPr>
          <w:rFonts w:hint="eastAsia"/>
          <w:szCs w:val="21"/>
          <w:lang w:eastAsia="zh-CN"/>
        </w:rPr>
        <w:t>Base</w:t>
      </w:r>
      <w:r>
        <w:rPr>
          <w:szCs w:val="21"/>
          <w:lang w:eastAsia="zh-CN"/>
        </w:rPr>
        <w:t>d on the comments, the proposal is updated as below:</w:t>
      </w:r>
    </w:p>
    <w:p w14:paraId="7610730D" w14:textId="77777777" w:rsidR="00357BB9" w:rsidRDefault="00471FD8">
      <w:pPr>
        <w:rPr>
          <w:b/>
          <w:highlight w:val="yellow"/>
        </w:rPr>
      </w:pPr>
      <w:r>
        <w:rPr>
          <w:b/>
          <w:highlight w:val="yellow"/>
        </w:rPr>
        <w:t>Proposal 9: If 16-QAM is configured for NPDSCH, the channel quality report for 16-QAM is based on NPDSCH transport block that achieves an error probability not exceeding 10% BLER.</w:t>
      </w:r>
    </w:p>
    <w:p w14:paraId="701AB055" w14:textId="77777777" w:rsidR="00357BB9" w:rsidRDefault="00357BB9">
      <w:pPr>
        <w:autoSpaceDE/>
        <w:autoSpaceDN/>
        <w:adjustRightInd/>
        <w:snapToGrid/>
        <w:spacing w:after="0"/>
        <w:rPr>
          <w:b/>
          <w:szCs w:val="21"/>
          <w:lang w:eastAsia="zh-CN"/>
        </w:rPr>
      </w:pPr>
    </w:p>
    <w:p w14:paraId="4AEB9B66" w14:textId="77777777" w:rsidR="00357BB9" w:rsidRDefault="00471FD8">
      <w:r>
        <w:rPr>
          <w:rFonts w:hint="eastAsia"/>
        </w:rPr>
        <w:t>P</w:t>
      </w:r>
      <w:r>
        <w:t>lease input your comments on the above proposal:</w:t>
      </w:r>
    </w:p>
    <w:tbl>
      <w:tblPr>
        <w:tblStyle w:val="af0"/>
        <w:tblW w:w="0" w:type="auto"/>
        <w:tblLook w:val="04A0" w:firstRow="1" w:lastRow="0" w:firstColumn="1" w:lastColumn="0" w:noHBand="0" w:noVBand="1"/>
      </w:tblPr>
      <w:tblGrid>
        <w:gridCol w:w="1838"/>
        <w:gridCol w:w="7469"/>
      </w:tblGrid>
      <w:tr w:rsidR="00357BB9" w14:paraId="743B7F0C" w14:textId="77777777">
        <w:tc>
          <w:tcPr>
            <w:tcW w:w="1838" w:type="dxa"/>
          </w:tcPr>
          <w:p w14:paraId="4BB56EE5" w14:textId="77777777" w:rsidR="00357BB9" w:rsidRDefault="00471FD8">
            <w:pPr>
              <w:rPr>
                <w:szCs w:val="20"/>
              </w:rPr>
            </w:pPr>
            <w:r>
              <w:rPr>
                <w:rFonts w:hint="eastAsia"/>
                <w:szCs w:val="20"/>
              </w:rPr>
              <w:t>Comp</w:t>
            </w:r>
            <w:r>
              <w:rPr>
                <w:szCs w:val="20"/>
              </w:rPr>
              <w:t>anies</w:t>
            </w:r>
          </w:p>
        </w:tc>
        <w:tc>
          <w:tcPr>
            <w:tcW w:w="7469" w:type="dxa"/>
          </w:tcPr>
          <w:p w14:paraId="0A6C350A" w14:textId="77777777" w:rsidR="00357BB9" w:rsidRDefault="00471FD8">
            <w:pPr>
              <w:rPr>
                <w:szCs w:val="20"/>
              </w:rPr>
            </w:pPr>
            <w:r>
              <w:rPr>
                <w:rFonts w:hint="eastAsia"/>
                <w:szCs w:val="20"/>
              </w:rPr>
              <w:t>Comments</w:t>
            </w:r>
          </w:p>
        </w:tc>
      </w:tr>
      <w:tr w:rsidR="00357BB9" w14:paraId="72A61DC0" w14:textId="77777777">
        <w:tc>
          <w:tcPr>
            <w:tcW w:w="1838" w:type="dxa"/>
          </w:tcPr>
          <w:p w14:paraId="2985D4F7" w14:textId="77777777" w:rsidR="00357BB9" w:rsidRDefault="00471FD8">
            <w:pPr>
              <w:rPr>
                <w:szCs w:val="20"/>
                <w:lang w:eastAsia="zh-CN"/>
              </w:rPr>
            </w:pPr>
            <w:r>
              <w:rPr>
                <w:szCs w:val="20"/>
                <w:lang w:eastAsia="zh-CN"/>
              </w:rPr>
              <w:t>Ericsson</w:t>
            </w:r>
          </w:p>
        </w:tc>
        <w:tc>
          <w:tcPr>
            <w:tcW w:w="7469" w:type="dxa"/>
          </w:tcPr>
          <w:p w14:paraId="0E47C6E6" w14:textId="77777777" w:rsidR="00357BB9" w:rsidRDefault="00471FD8">
            <w:pPr>
              <w:rPr>
                <w:szCs w:val="20"/>
              </w:rPr>
            </w:pPr>
            <w:r>
              <w:rPr>
                <w:szCs w:val="20"/>
              </w:rPr>
              <w:t>Ok</w:t>
            </w:r>
          </w:p>
        </w:tc>
      </w:tr>
      <w:tr w:rsidR="00357BB9" w14:paraId="285C9567" w14:textId="77777777">
        <w:tc>
          <w:tcPr>
            <w:tcW w:w="1838" w:type="dxa"/>
          </w:tcPr>
          <w:p w14:paraId="69D0316E" w14:textId="77777777" w:rsidR="00357BB9" w:rsidRDefault="00471FD8">
            <w:pPr>
              <w:rPr>
                <w:szCs w:val="20"/>
              </w:rPr>
            </w:pPr>
            <w:r>
              <w:rPr>
                <w:szCs w:val="20"/>
              </w:rPr>
              <w:t>Nokia, NSB</w:t>
            </w:r>
          </w:p>
        </w:tc>
        <w:tc>
          <w:tcPr>
            <w:tcW w:w="7469" w:type="dxa"/>
          </w:tcPr>
          <w:p w14:paraId="73052B57" w14:textId="77777777" w:rsidR="00357BB9" w:rsidRDefault="00471FD8">
            <w:pPr>
              <w:rPr>
                <w:szCs w:val="20"/>
              </w:rPr>
            </w:pPr>
            <w:r>
              <w:rPr>
                <w:szCs w:val="20"/>
              </w:rPr>
              <w:t>Ok</w:t>
            </w:r>
          </w:p>
        </w:tc>
      </w:tr>
      <w:tr w:rsidR="00357BB9" w14:paraId="04461B22" w14:textId="77777777">
        <w:tc>
          <w:tcPr>
            <w:tcW w:w="1838" w:type="dxa"/>
          </w:tcPr>
          <w:p w14:paraId="02DC605F" w14:textId="77777777" w:rsidR="00357BB9" w:rsidRDefault="00471FD8">
            <w:pPr>
              <w:rPr>
                <w:szCs w:val="20"/>
                <w:lang w:eastAsia="zh-CN"/>
              </w:rPr>
            </w:pPr>
            <w:r>
              <w:rPr>
                <w:rFonts w:hint="eastAsia"/>
                <w:szCs w:val="20"/>
                <w:lang w:eastAsia="zh-CN"/>
              </w:rPr>
              <w:t>ZTE,Sanechips</w:t>
            </w:r>
          </w:p>
        </w:tc>
        <w:tc>
          <w:tcPr>
            <w:tcW w:w="7469" w:type="dxa"/>
          </w:tcPr>
          <w:p w14:paraId="5B69C8B8" w14:textId="77777777" w:rsidR="00357BB9" w:rsidRDefault="00471FD8">
            <w:pPr>
              <w:rPr>
                <w:szCs w:val="20"/>
                <w:lang w:eastAsia="zh-CN"/>
              </w:rPr>
            </w:pPr>
            <w:r>
              <w:rPr>
                <w:rFonts w:hint="eastAsia"/>
                <w:szCs w:val="20"/>
                <w:lang w:eastAsia="zh-CN"/>
              </w:rPr>
              <w:t>OK</w:t>
            </w:r>
          </w:p>
        </w:tc>
      </w:tr>
      <w:tr w:rsidR="0052435A" w14:paraId="050FDF0D" w14:textId="77777777">
        <w:tc>
          <w:tcPr>
            <w:tcW w:w="1838" w:type="dxa"/>
          </w:tcPr>
          <w:p w14:paraId="2ACF6F8B" w14:textId="78326F1A" w:rsidR="0052435A" w:rsidRDefault="0052435A">
            <w:pPr>
              <w:rPr>
                <w:szCs w:val="20"/>
                <w:lang w:eastAsia="zh-CN"/>
              </w:rPr>
            </w:pPr>
            <w:r>
              <w:rPr>
                <w:rFonts w:hint="eastAsia"/>
                <w:szCs w:val="20"/>
                <w:lang w:eastAsia="zh-CN"/>
              </w:rPr>
              <w:t>H</w:t>
            </w:r>
            <w:r>
              <w:rPr>
                <w:szCs w:val="20"/>
                <w:lang w:eastAsia="zh-CN"/>
              </w:rPr>
              <w:t>uawei/HiSilicon</w:t>
            </w:r>
          </w:p>
        </w:tc>
        <w:tc>
          <w:tcPr>
            <w:tcW w:w="7469" w:type="dxa"/>
          </w:tcPr>
          <w:p w14:paraId="72F6E72F" w14:textId="5DED1465" w:rsidR="0052435A" w:rsidRDefault="0052435A">
            <w:pPr>
              <w:rPr>
                <w:szCs w:val="20"/>
                <w:lang w:eastAsia="zh-CN"/>
              </w:rPr>
            </w:pPr>
            <w:r>
              <w:rPr>
                <w:rFonts w:hint="eastAsia"/>
                <w:szCs w:val="20"/>
                <w:lang w:eastAsia="zh-CN"/>
              </w:rPr>
              <w:t>O</w:t>
            </w:r>
            <w:r>
              <w:rPr>
                <w:szCs w:val="20"/>
                <w:lang w:eastAsia="zh-CN"/>
              </w:rPr>
              <w:t>K</w:t>
            </w:r>
          </w:p>
        </w:tc>
      </w:tr>
      <w:tr w:rsidR="00E3384A" w14:paraId="7D3A2706" w14:textId="77777777">
        <w:tc>
          <w:tcPr>
            <w:tcW w:w="1838" w:type="dxa"/>
          </w:tcPr>
          <w:p w14:paraId="13CFC600" w14:textId="3ACCB3DE" w:rsidR="00E3384A" w:rsidRDefault="00E3384A">
            <w:pPr>
              <w:rPr>
                <w:szCs w:val="20"/>
                <w:lang w:eastAsia="zh-CN"/>
              </w:rPr>
            </w:pPr>
            <w:r>
              <w:rPr>
                <w:rFonts w:hint="eastAsia"/>
                <w:szCs w:val="20"/>
                <w:lang w:eastAsia="zh-CN"/>
              </w:rPr>
              <w:t>L</w:t>
            </w:r>
            <w:r>
              <w:rPr>
                <w:szCs w:val="20"/>
                <w:lang w:eastAsia="zh-CN"/>
              </w:rPr>
              <w:t>enovo, MotoM</w:t>
            </w:r>
          </w:p>
        </w:tc>
        <w:tc>
          <w:tcPr>
            <w:tcW w:w="7469" w:type="dxa"/>
          </w:tcPr>
          <w:p w14:paraId="24EB9830" w14:textId="29DB0D9A" w:rsidR="00E3384A" w:rsidRDefault="00E3384A">
            <w:pPr>
              <w:rPr>
                <w:szCs w:val="20"/>
                <w:lang w:eastAsia="zh-CN"/>
              </w:rPr>
            </w:pPr>
            <w:r>
              <w:rPr>
                <w:rFonts w:hint="eastAsia"/>
                <w:szCs w:val="20"/>
                <w:lang w:eastAsia="zh-CN"/>
              </w:rPr>
              <w:t>O</w:t>
            </w:r>
            <w:r>
              <w:rPr>
                <w:szCs w:val="20"/>
                <w:lang w:eastAsia="zh-CN"/>
              </w:rPr>
              <w:t>K</w:t>
            </w:r>
          </w:p>
        </w:tc>
      </w:tr>
    </w:tbl>
    <w:p w14:paraId="108B9B21" w14:textId="77777777" w:rsidR="00357BB9" w:rsidRDefault="00357BB9"/>
    <w:p w14:paraId="56CB082B" w14:textId="77777777" w:rsidR="00357BB9" w:rsidRDefault="00471FD8">
      <w:pPr>
        <w:pStyle w:val="2"/>
        <w:rPr>
          <w:lang w:eastAsia="zh-CN"/>
        </w:rPr>
      </w:pPr>
      <w:r>
        <w:rPr>
          <w:lang w:eastAsia="zh-CN"/>
        </w:rPr>
        <w:t>Others</w:t>
      </w:r>
    </w:p>
    <w:p w14:paraId="460548E4" w14:textId="77777777" w:rsidR="00357BB9" w:rsidRDefault="00471FD8">
      <w:pPr>
        <w:outlineLvl w:val="2"/>
        <w:rPr>
          <w:b/>
          <w:u w:val="single"/>
        </w:rPr>
      </w:pPr>
      <w:r>
        <w:rPr>
          <w:b/>
          <w:u w:val="single"/>
          <w:lang w:eastAsia="zh-CN"/>
        </w:rPr>
        <w:t xml:space="preserve">Issue </w:t>
      </w:r>
      <w:r>
        <w:rPr>
          <w:b/>
          <w:u w:val="single"/>
          <w:lang w:eastAsia="zh-CN"/>
        </w:rPr>
        <w:fldChar w:fldCharType="begin"/>
      </w:r>
      <w:r>
        <w:rPr>
          <w:b/>
          <w:u w:val="single"/>
          <w:lang w:eastAsia="zh-CN"/>
        </w:rPr>
        <w:instrText xml:space="preserve"> SEQ issue \* ARABIC </w:instrText>
      </w:r>
      <w:r>
        <w:rPr>
          <w:b/>
          <w:u w:val="single"/>
          <w:lang w:eastAsia="zh-CN"/>
        </w:rPr>
        <w:fldChar w:fldCharType="separate"/>
      </w:r>
      <w:r>
        <w:rPr>
          <w:b/>
          <w:u w:val="single"/>
          <w:lang w:eastAsia="zh-CN"/>
        </w:rPr>
        <w:t>7</w:t>
      </w:r>
      <w:r>
        <w:rPr>
          <w:b/>
          <w:u w:val="single"/>
          <w:lang w:eastAsia="zh-CN"/>
        </w:rPr>
        <w:fldChar w:fldCharType="end"/>
      </w:r>
      <w:r>
        <w:rPr>
          <w:b/>
          <w:u w:val="single"/>
          <w:lang w:eastAsia="zh-CN"/>
        </w:rPr>
        <w:t xml:space="preserve">: </w:t>
      </w:r>
      <w:r>
        <w:rPr>
          <w:rFonts w:hint="eastAsia"/>
          <w:b/>
          <w:u w:val="single"/>
        </w:rPr>
        <w:t>Others</w:t>
      </w:r>
    </w:p>
    <w:p w14:paraId="53CA228D" w14:textId="77777777" w:rsidR="00357BB9" w:rsidRDefault="00357BB9"/>
    <w:p w14:paraId="0C9C5F41" w14:textId="77777777" w:rsidR="00357BB9" w:rsidRDefault="00471FD8">
      <w:r>
        <w:t>There are also other proposals as below:</w:t>
      </w:r>
    </w:p>
    <w:tbl>
      <w:tblPr>
        <w:tblStyle w:val="af0"/>
        <w:tblW w:w="0" w:type="auto"/>
        <w:tblLook w:val="04A0" w:firstRow="1" w:lastRow="0" w:firstColumn="1" w:lastColumn="0" w:noHBand="0" w:noVBand="1"/>
      </w:tblPr>
      <w:tblGrid>
        <w:gridCol w:w="1838"/>
        <w:gridCol w:w="7469"/>
      </w:tblGrid>
      <w:tr w:rsidR="00357BB9" w14:paraId="546A007D" w14:textId="77777777">
        <w:tc>
          <w:tcPr>
            <w:tcW w:w="1838" w:type="dxa"/>
          </w:tcPr>
          <w:p w14:paraId="65FF06E5" w14:textId="77777777" w:rsidR="00357BB9" w:rsidRDefault="00471FD8">
            <w:pPr>
              <w:rPr>
                <w:szCs w:val="20"/>
              </w:rPr>
            </w:pPr>
            <w:r>
              <w:rPr>
                <w:rFonts w:hint="eastAsia"/>
                <w:szCs w:val="20"/>
              </w:rPr>
              <w:t>S</w:t>
            </w:r>
            <w:r>
              <w:rPr>
                <w:szCs w:val="20"/>
              </w:rPr>
              <w:t>ourcing</w:t>
            </w:r>
          </w:p>
        </w:tc>
        <w:tc>
          <w:tcPr>
            <w:tcW w:w="7469" w:type="dxa"/>
          </w:tcPr>
          <w:p w14:paraId="03B86792" w14:textId="77777777" w:rsidR="00357BB9" w:rsidRDefault="00471FD8">
            <w:pPr>
              <w:rPr>
                <w:szCs w:val="20"/>
              </w:rPr>
            </w:pPr>
            <w:r>
              <w:rPr>
                <w:rFonts w:hint="eastAsia"/>
                <w:szCs w:val="20"/>
              </w:rPr>
              <w:t>proposal</w:t>
            </w:r>
            <w:r>
              <w:rPr>
                <w:szCs w:val="20"/>
              </w:rPr>
              <w:t>s</w:t>
            </w:r>
          </w:p>
        </w:tc>
      </w:tr>
      <w:tr w:rsidR="00357BB9" w14:paraId="408A6BD1" w14:textId="77777777">
        <w:tc>
          <w:tcPr>
            <w:tcW w:w="1838" w:type="dxa"/>
          </w:tcPr>
          <w:p w14:paraId="01A19AF3" w14:textId="77777777" w:rsidR="00357BB9" w:rsidRDefault="00471FD8">
            <w:pPr>
              <w:rPr>
                <w:szCs w:val="20"/>
              </w:rPr>
            </w:pPr>
            <w:r>
              <w:rPr>
                <w:rFonts w:hint="eastAsia"/>
                <w:szCs w:val="20"/>
              </w:rPr>
              <w:t>[5]</w:t>
            </w:r>
          </w:p>
        </w:tc>
        <w:tc>
          <w:tcPr>
            <w:tcW w:w="7469" w:type="dxa"/>
          </w:tcPr>
          <w:p w14:paraId="2FC20018" w14:textId="77777777" w:rsidR="00357BB9" w:rsidRDefault="00471FD8">
            <w:pPr>
              <w:spacing w:beforeLines="50" w:before="120" w:after="240" w:line="276" w:lineRule="auto"/>
              <w:rPr>
                <w:sz w:val="20"/>
                <w:szCs w:val="20"/>
                <w:lang w:eastAsia="zh-CN"/>
              </w:rPr>
            </w:pPr>
            <w:r>
              <w:rPr>
                <w:rFonts w:hint="eastAsia"/>
                <w:b/>
                <w:bCs/>
                <w:i/>
                <w:iCs/>
                <w:sz w:val="20"/>
                <w:szCs w:val="20"/>
                <w:lang w:eastAsia="zh-CN"/>
              </w:rPr>
              <w:t>Proposal 5: For NB-IoT UE with 16QAM, double RU number should be considered to improve the performance for some QPSK entries with the repetition number reduced half.</w:t>
            </w:r>
          </w:p>
        </w:tc>
      </w:tr>
      <w:tr w:rsidR="00357BB9" w14:paraId="3566896A" w14:textId="77777777">
        <w:tc>
          <w:tcPr>
            <w:tcW w:w="1838" w:type="dxa"/>
          </w:tcPr>
          <w:p w14:paraId="195700C4" w14:textId="77777777" w:rsidR="00357BB9" w:rsidRDefault="00471FD8">
            <w:pPr>
              <w:rPr>
                <w:szCs w:val="20"/>
              </w:rPr>
            </w:pPr>
            <w:r>
              <w:rPr>
                <w:rFonts w:hint="eastAsia"/>
                <w:szCs w:val="20"/>
              </w:rPr>
              <w:t>[6]</w:t>
            </w:r>
          </w:p>
        </w:tc>
        <w:tc>
          <w:tcPr>
            <w:tcW w:w="7469" w:type="dxa"/>
          </w:tcPr>
          <w:p w14:paraId="39C5141A" w14:textId="77777777" w:rsidR="00357BB9" w:rsidRDefault="00471FD8">
            <w:pPr>
              <w:rPr>
                <w:b/>
                <w:bCs/>
              </w:rPr>
            </w:pPr>
            <w:r>
              <w:rPr>
                <w:b/>
                <w:bCs/>
                <w:u w:val="single"/>
              </w:rPr>
              <w:t xml:space="preserve">Proposal 13: </w:t>
            </w:r>
            <w:r>
              <w:rPr>
                <w:b/>
                <w:bCs/>
              </w:rPr>
              <w:t xml:space="preserve">RAN1 to consider adding an additional power control parameter to allow for increased power with 16-QAM (e.g. similar to </w:t>
            </w:r>
            <m:oMath>
              <m:sSub>
                <m:sSubPr>
                  <m:ctrlPr>
                    <w:rPr>
                      <w:rFonts w:ascii="Cambria Math" w:hAnsi="Cambria Math"/>
                      <w:b/>
                      <w:bCs/>
                      <w:i/>
                    </w:rPr>
                  </m:ctrlPr>
                </m:sSubPr>
                <m:e>
                  <m:r>
                    <m:rPr>
                      <m:sty m:val="b"/>
                    </m:rPr>
                    <w:rPr>
                      <w:rFonts w:ascii="Cambria Math" w:hAnsi="Cambria Math"/>
                    </w:rPr>
                    <m:t>Δ</m:t>
                  </m:r>
                  <m:ctrlPr>
                    <w:rPr>
                      <w:rFonts w:ascii="Cambria Math" w:hAnsi="Cambria Math"/>
                      <w:b/>
                      <w:bCs/>
                    </w:rPr>
                  </m:ctrlPr>
                </m:e>
                <m:sub>
                  <m:r>
                    <m:rPr>
                      <m:sty m:val="bi"/>
                    </m:rPr>
                    <w:rPr>
                      <w:rFonts w:ascii="Cambria Math" w:hAnsi="Cambria Math"/>
                    </w:rPr>
                    <m:t>TF</m:t>
                  </m:r>
                </m:sub>
              </m:sSub>
            </m:oMath>
            <w:r>
              <w:rPr>
                <w:b/>
                <w:bCs/>
              </w:rPr>
              <w:t>)</w:t>
            </w:r>
          </w:p>
          <w:p w14:paraId="58A10C6D" w14:textId="77777777" w:rsidR="00357BB9" w:rsidRDefault="00357BB9">
            <w:pPr>
              <w:rPr>
                <w:b/>
                <w:i/>
                <w:sz w:val="20"/>
                <w:szCs w:val="20"/>
              </w:rPr>
            </w:pPr>
          </w:p>
        </w:tc>
      </w:tr>
      <w:tr w:rsidR="00357BB9" w14:paraId="2F083D38" w14:textId="77777777">
        <w:tc>
          <w:tcPr>
            <w:tcW w:w="1838" w:type="dxa"/>
          </w:tcPr>
          <w:p w14:paraId="39B27CDA" w14:textId="77777777" w:rsidR="00357BB9" w:rsidRDefault="00471FD8">
            <w:pPr>
              <w:rPr>
                <w:szCs w:val="20"/>
              </w:rPr>
            </w:pPr>
            <w:r>
              <w:rPr>
                <w:rFonts w:hint="eastAsia"/>
                <w:szCs w:val="20"/>
              </w:rPr>
              <w:t>[8]</w:t>
            </w:r>
          </w:p>
        </w:tc>
        <w:tc>
          <w:tcPr>
            <w:tcW w:w="7469" w:type="dxa"/>
          </w:tcPr>
          <w:p w14:paraId="0F6C8CC4" w14:textId="77777777" w:rsidR="00357BB9" w:rsidRDefault="00471FD8">
            <w:pPr>
              <w:pStyle w:val="Observation"/>
              <w:numPr>
                <w:ilvl w:val="0"/>
                <w:numId w:val="0"/>
              </w:numPr>
              <w:ind w:left="360" w:hanging="360"/>
            </w:pPr>
            <w:bookmarkStart w:id="56" w:name="_Toc68297713"/>
            <w:r>
              <w:rPr>
                <w:lang w:val="en-US"/>
              </w:rPr>
              <w:t xml:space="preserve">Observation 14 </w:t>
            </w:r>
            <w:r>
              <w:t>In LTE, the term Δ</w:t>
            </w:r>
            <w:r>
              <w:rPr>
                <w:vertAlign w:val="subscript"/>
              </w:rPr>
              <w:t>TF</w:t>
            </w:r>
            <w:r>
              <w:t xml:space="preserve"> in the power control equation increases the power when the number of bits per RE is increased by a higher order modulation scheme, a similar element can be incorporated into the NB-IoT’s equation for 16-QAM in UL.</w:t>
            </w:r>
            <w:bookmarkEnd w:id="56"/>
          </w:p>
          <w:p w14:paraId="5260FF50" w14:textId="77777777" w:rsidR="00357BB9" w:rsidRDefault="00471FD8">
            <w:pPr>
              <w:pStyle w:val="Proposal"/>
              <w:numPr>
                <w:ilvl w:val="0"/>
                <w:numId w:val="0"/>
              </w:numPr>
              <w:ind w:left="1701" w:hanging="1701"/>
            </w:pPr>
            <w:bookmarkStart w:id="57" w:name="_Toc68297741"/>
            <w:r>
              <w:t>Proposal 10 Incorporate into the UE’s transmit power control equation, a new term to boost the power when the number of bits per RE is increased due to the use of 16-QAM in UL.</w:t>
            </w:r>
            <w:bookmarkEnd w:id="57"/>
          </w:p>
          <w:p w14:paraId="6E2F7E2C" w14:textId="77777777" w:rsidR="00357BB9" w:rsidRDefault="00357BB9">
            <w:pPr>
              <w:rPr>
                <w:b/>
                <w:bCs/>
                <w:u w:val="single"/>
                <w:lang w:val="en-GB"/>
              </w:rPr>
            </w:pPr>
          </w:p>
        </w:tc>
      </w:tr>
    </w:tbl>
    <w:p w14:paraId="6A216216" w14:textId="77777777" w:rsidR="00357BB9" w:rsidRDefault="00357BB9"/>
    <w:p w14:paraId="1DBCD08B" w14:textId="77777777" w:rsidR="00357BB9" w:rsidRDefault="00471FD8">
      <w:r>
        <w:t>Two companies proposed to add a new term for power offset between different modulations, therefore, the following is proposed for discussion:</w:t>
      </w:r>
    </w:p>
    <w:p w14:paraId="6F992335" w14:textId="77777777" w:rsidR="00357BB9" w:rsidRDefault="00471FD8">
      <w:pPr>
        <w:pStyle w:val="a6"/>
        <w:jc w:val="left"/>
      </w:pPr>
      <w:r>
        <w:t xml:space="preserve">Proposal </w:t>
      </w:r>
      <w:fldSimple w:instr=" SEQ proposal \* ARABIC ">
        <w:r>
          <w:t>10</w:t>
        </w:r>
      </w:fldSimple>
      <w:r>
        <w:t xml:space="preserve">: FFS on an additional power control parameter for 16-QAM (e.g. similar to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TF</m:t>
            </m:r>
          </m:sub>
        </m:sSub>
      </m:oMath>
      <w:r>
        <w:t>).</w:t>
      </w:r>
    </w:p>
    <w:p w14:paraId="60E8A9BA" w14:textId="77777777" w:rsidR="00357BB9" w:rsidRDefault="00471FD8">
      <w:r>
        <w:t>Please input your comments for the above proposal, or if you think any proposal listed in this section or any other issue can be discussed in this meeting:</w:t>
      </w:r>
    </w:p>
    <w:tbl>
      <w:tblPr>
        <w:tblStyle w:val="af0"/>
        <w:tblW w:w="0" w:type="auto"/>
        <w:tblLook w:val="04A0" w:firstRow="1" w:lastRow="0" w:firstColumn="1" w:lastColumn="0" w:noHBand="0" w:noVBand="1"/>
      </w:tblPr>
      <w:tblGrid>
        <w:gridCol w:w="1838"/>
        <w:gridCol w:w="7469"/>
      </w:tblGrid>
      <w:tr w:rsidR="00357BB9" w14:paraId="0AD44156" w14:textId="77777777">
        <w:tc>
          <w:tcPr>
            <w:tcW w:w="1838" w:type="dxa"/>
          </w:tcPr>
          <w:p w14:paraId="58C43FFA" w14:textId="77777777" w:rsidR="00357BB9" w:rsidRDefault="00471FD8">
            <w:pPr>
              <w:rPr>
                <w:szCs w:val="20"/>
              </w:rPr>
            </w:pPr>
            <w:r>
              <w:rPr>
                <w:rFonts w:hint="eastAsia"/>
                <w:szCs w:val="20"/>
              </w:rPr>
              <w:t>Comp</w:t>
            </w:r>
            <w:r>
              <w:rPr>
                <w:szCs w:val="20"/>
              </w:rPr>
              <w:t>anies</w:t>
            </w:r>
          </w:p>
        </w:tc>
        <w:tc>
          <w:tcPr>
            <w:tcW w:w="7469" w:type="dxa"/>
          </w:tcPr>
          <w:p w14:paraId="7BD739E0" w14:textId="77777777" w:rsidR="00357BB9" w:rsidRDefault="00471FD8">
            <w:pPr>
              <w:rPr>
                <w:szCs w:val="20"/>
              </w:rPr>
            </w:pPr>
            <w:r>
              <w:rPr>
                <w:rFonts w:hint="eastAsia"/>
                <w:szCs w:val="20"/>
              </w:rPr>
              <w:t>Comments</w:t>
            </w:r>
          </w:p>
        </w:tc>
      </w:tr>
      <w:tr w:rsidR="00357BB9" w14:paraId="06DAB831" w14:textId="77777777">
        <w:tc>
          <w:tcPr>
            <w:tcW w:w="1838" w:type="dxa"/>
          </w:tcPr>
          <w:p w14:paraId="0BDB3692" w14:textId="77777777" w:rsidR="00357BB9" w:rsidRDefault="00471FD8">
            <w:pPr>
              <w:rPr>
                <w:szCs w:val="20"/>
              </w:rPr>
            </w:pPr>
            <w:r>
              <w:rPr>
                <w:szCs w:val="20"/>
              </w:rPr>
              <w:t>Ericsson</w:t>
            </w:r>
          </w:p>
        </w:tc>
        <w:tc>
          <w:tcPr>
            <w:tcW w:w="7469" w:type="dxa"/>
          </w:tcPr>
          <w:p w14:paraId="73C92699" w14:textId="77777777" w:rsidR="00357BB9" w:rsidRDefault="00471FD8">
            <w:pPr>
              <w:rPr>
                <w:szCs w:val="20"/>
              </w:rPr>
            </w:pPr>
            <w:r>
              <w:rPr>
                <w:szCs w:val="20"/>
              </w:rPr>
              <w:t>We are ok in having an FFS on Proposal 10 of the FLS.</w:t>
            </w:r>
          </w:p>
        </w:tc>
      </w:tr>
      <w:tr w:rsidR="00357BB9" w14:paraId="35396B4A" w14:textId="77777777">
        <w:tc>
          <w:tcPr>
            <w:tcW w:w="1838" w:type="dxa"/>
          </w:tcPr>
          <w:p w14:paraId="0FD8E5FA" w14:textId="77777777" w:rsidR="00357BB9" w:rsidRDefault="00471FD8">
            <w:pPr>
              <w:rPr>
                <w:szCs w:val="20"/>
                <w:lang w:eastAsia="zh-CN"/>
              </w:rPr>
            </w:pPr>
            <w:r>
              <w:rPr>
                <w:rFonts w:hint="eastAsia"/>
                <w:szCs w:val="20"/>
                <w:lang w:eastAsia="zh-CN"/>
              </w:rPr>
              <w:t>ZTE,Sanechips</w:t>
            </w:r>
          </w:p>
        </w:tc>
        <w:tc>
          <w:tcPr>
            <w:tcW w:w="7469" w:type="dxa"/>
          </w:tcPr>
          <w:p w14:paraId="0EFB67D0" w14:textId="77777777" w:rsidR="00357BB9" w:rsidRDefault="00471FD8">
            <w:pPr>
              <w:rPr>
                <w:szCs w:val="20"/>
                <w:lang w:eastAsia="zh-CN"/>
              </w:rPr>
            </w:pPr>
            <w:r>
              <w:rPr>
                <w:rFonts w:hint="eastAsia"/>
                <w:szCs w:val="20"/>
                <w:lang w:eastAsia="zh-CN"/>
              </w:rPr>
              <w:t>For NB-IoT UE with 16QAM, the performance for some QPSK entries with high code rate has serious degradation, which should be addressed also. So it is suggested to add the FFS in proposal 10 or add the proposal 11, like:</w:t>
            </w:r>
          </w:p>
          <w:p w14:paraId="5DCA4EAF" w14:textId="77777777" w:rsidR="00357BB9" w:rsidRDefault="00471FD8">
            <w:pPr>
              <w:pStyle w:val="a6"/>
              <w:jc w:val="left"/>
              <w:rPr>
                <w:rFonts w:eastAsia="宋体"/>
                <w:szCs w:val="20"/>
              </w:rPr>
            </w:pPr>
            <w:r>
              <w:t xml:space="preserve">Proposal </w:t>
            </w:r>
            <w:r>
              <w:rPr>
                <w:rFonts w:hint="eastAsia"/>
              </w:rPr>
              <w:t>11</w:t>
            </w:r>
            <w:r>
              <w:t xml:space="preserve">: FFS on </w:t>
            </w:r>
            <w:r>
              <w:rPr>
                <w:rFonts w:hint="eastAsia"/>
              </w:rPr>
              <w:t>double RU number with repetition reduced half for some QPSK entries for NB-IoT UE with 16-QAM.</w:t>
            </w:r>
          </w:p>
        </w:tc>
      </w:tr>
      <w:tr w:rsidR="00357BB9" w14:paraId="6778EFE3" w14:textId="77777777">
        <w:tc>
          <w:tcPr>
            <w:tcW w:w="1838" w:type="dxa"/>
          </w:tcPr>
          <w:p w14:paraId="76D5B5F2" w14:textId="77777777" w:rsidR="00357BB9" w:rsidRDefault="00471FD8">
            <w:pPr>
              <w:rPr>
                <w:szCs w:val="20"/>
                <w:lang w:eastAsia="zh-CN"/>
              </w:rPr>
            </w:pPr>
            <w:r>
              <w:rPr>
                <w:szCs w:val="20"/>
                <w:lang w:eastAsia="zh-CN"/>
              </w:rPr>
              <w:t>Nokia, NSB</w:t>
            </w:r>
          </w:p>
        </w:tc>
        <w:tc>
          <w:tcPr>
            <w:tcW w:w="7469" w:type="dxa"/>
          </w:tcPr>
          <w:p w14:paraId="7FB1EA5D" w14:textId="77777777" w:rsidR="00357BB9" w:rsidRDefault="00471FD8">
            <w:pPr>
              <w:rPr>
                <w:szCs w:val="20"/>
                <w:lang w:eastAsia="zh-CN"/>
              </w:rPr>
            </w:pPr>
            <w:r>
              <w:rPr>
                <w:szCs w:val="20"/>
                <w:lang w:eastAsia="zh-CN"/>
              </w:rPr>
              <w:t>We are ok with Proposal 10. We do not think the proposal on doubling RU is needed.</w:t>
            </w:r>
          </w:p>
        </w:tc>
      </w:tr>
    </w:tbl>
    <w:p w14:paraId="2597CC48" w14:textId="77777777" w:rsidR="00357BB9" w:rsidRDefault="00357BB9"/>
    <w:p w14:paraId="4B84A073" w14:textId="77777777" w:rsidR="00357BB9" w:rsidRDefault="00471FD8">
      <w:r>
        <w:rPr>
          <w:rFonts w:hint="eastAsia"/>
        </w:rPr>
        <w:t>As several companies agreed to further study the additional power control parameter for 16-QAM, the following is proposed:</w:t>
      </w:r>
    </w:p>
    <w:p w14:paraId="3A0C41C1" w14:textId="77777777" w:rsidR="00357BB9" w:rsidRDefault="00471FD8">
      <w:pPr>
        <w:rPr>
          <w:b/>
        </w:rPr>
      </w:pPr>
      <w:r>
        <w:rPr>
          <w:b/>
          <w:highlight w:val="yellow"/>
        </w:rPr>
        <w:t xml:space="preserve">Proposal 10: FFS on an additional power control parameter for 16-QAM (e.g. similar to </w:t>
      </w:r>
      <m:oMath>
        <m:sSub>
          <m:sSubPr>
            <m:ctrlPr>
              <w:rPr>
                <w:rFonts w:ascii="Cambria Math" w:hAnsi="Cambria Math"/>
                <w:b/>
                <w:i/>
                <w:highlight w:val="yellow"/>
              </w:rPr>
            </m:ctrlPr>
          </m:sSubPr>
          <m:e>
            <m:r>
              <m:rPr>
                <m:sty m:val="b"/>
              </m:rPr>
              <w:rPr>
                <w:rFonts w:ascii="Cambria Math" w:hAnsi="Cambria Math"/>
                <w:highlight w:val="yellow"/>
              </w:rPr>
              <m:t>Δ</m:t>
            </m:r>
            <m:ctrlPr>
              <w:rPr>
                <w:rFonts w:ascii="Cambria Math" w:hAnsi="Cambria Math"/>
                <w:b/>
                <w:highlight w:val="yellow"/>
              </w:rPr>
            </m:ctrlPr>
          </m:e>
          <m:sub>
            <m:r>
              <m:rPr>
                <m:sty m:val="bi"/>
              </m:rPr>
              <w:rPr>
                <w:rFonts w:ascii="Cambria Math" w:hAnsi="Cambria Math"/>
                <w:highlight w:val="yellow"/>
              </w:rPr>
              <m:t>TF</m:t>
            </m:r>
          </m:sub>
        </m:sSub>
      </m:oMath>
      <w:r>
        <w:rPr>
          <w:b/>
          <w:highlight w:val="yellow"/>
        </w:rPr>
        <w:t>).</w:t>
      </w:r>
    </w:p>
    <w:p w14:paraId="03436B20" w14:textId="77777777" w:rsidR="00357BB9" w:rsidRDefault="00471FD8">
      <w:r>
        <w:rPr>
          <w:rFonts w:hint="eastAsia"/>
        </w:rPr>
        <w:t>P</w:t>
      </w:r>
      <w:r>
        <w:t>lease input your reason to support or not support the additional power control parameter:</w:t>
      </w:r>
    </w:p>
    <w:tbl>
      <w:tblPr>
        <w:tblStyle w:val="af0"/>
        <w:tblW w:w="0" w:type="auto"/>
        <w:tblLook w:val="04A0" w:firstRow="1" w:lastRow="0" w:firstColumn="1" w:lastColumn="0" w:noHBand="0" w:noVBand="1"/>
      </w:tblPr>
      <w:tblGrid>
        <w:gridCol w:w="1838"/>
        <w:gridCol w:w="7469"/>
      </w:tblGrid>
      <w:tr w:rsidR="00357BB9" w14:paraId="72670778" w14:textId="77777777">
        <w:tc>
          <w:tcPr>
            <w:tcW w:w="1838" w:type="dxa"/>
          </w:tcPr>
          <w:p w14:paraId="4C714E37" w14:textId="77777777" w:rsidR="00357BB9" w:rsidRDefault="00471FD8">
            <w:pPr>
              <w:rPr>
                <w:szCs w:val="20"/>
              </w:rPr>
            </w:pPr>
            <w:r>
              <w:rPr>
                <w:rFonts w:hint="eastAsia"/>
                <w:szCs w:val="20"/>
              </w:rPr>
              <w:t>Comp</w:t>
            </w:r>
            <w:r>
              <w:rPr>
                <w:szCs w:val="20"/>
              </w:rPr>
              <w:t>anies</w:t>
            </w:r>
          </w:p>
        </w:tc>
        <w:tc>
          <w:tcPr>
            <w:tcW w:w="7469" w:type="dxa"/>
          </w:tcPr>
          <w:p w14:paraId="31D2788A" w14:textId="77777777" w:rsidR="00357BB9" w:rsidRDefault="00471FD8">
            <w:pPr>
              <w:rPr>
                <w:szCs w:val="20"/>
              </w:rPr>
            </w:pPr>
            <w:r>
              <w:rPr>
                <w:rFonts w:hint="eastAsia"/>
                <w:szCs w:val="20"/>
              </w:rPr>
              <w:t>Comments</w:t>
            </w:r>
          </w:p>
        </w:tc>
      </w:tr>
      <w:tr w:rsidR="00357BB9" w14:paraId="72EED11A" w14:textId="77777777">
        <w:tc>
          <w:tcPr>
            <w:tcW w:w="1838" w:type="dxa"/>
          </w:tcPr>
          <w:p w14:paraId="75966F6A" w14:textId="77777777" w:rsidR="00357BB9" w:rsidRDefault="00471FD8">
            <w:pPr>
              <w:rPr>
                <w:szCs w:val="20"/>
                <w:lang w:eastAsia="zh-CN"/>
              </w:rPr>
            </w:pPr>
            <w:r>
              <w:rPr>
                <w:szCs w:val="20"/>
                <w:lang w:eastAsia="zh-CN"/>
              </w:rPr>
              <w:t>Ericsson</w:t>
            </w:r>
          </w:p>
        </w:tc>
        <w:tc>
          <w:tcPr>
            <w:tcW w:w="7469" w:type="dxa"/>
          </w:tcPr>
          <w:p w14:paraId="273D3A35" w14:textId="77777777" w:rsidR="00357BB9" w:rsidRDefault="00471FD8">
            <w:pPr>
              <w:rPr>
                <w:szCs w:val="20"/>
              </w:rPr>
            </w:pPr>
            <w:r>
              <w:rPr>
                <w:szCs w:val="20"/>
              </w:rPr>
              <w:t>Ok</w:t>
            </w:r>
          </w:p>
        </w:tc>
      </w:tr>
      <w:tr w:rsidR="00357BB9" w14:paraId="7CADEC5D" w14:textId="77777777">
        <w:tc>
          <w:tcPr>
            <w:tcW w:w="1838" w:type="dxa"/>
          </w:tcPr>
          <w:p w14:paraId="4ED8C815" w14:textId="77777777" w:rsidR="00357BB9" w:rsidRDefault="00471FD8">
            <w:pPr>
              <w:rPr>
                <w:szCs w:val="20"/>
              </w:rPr>
            </w:pPr>
            <w:r>
              <w:rPr>
                <w:szCs w:val="20"/>
              </w:rPr>
              <w:t>Nokia, NSB</w:t>
            </w:r>
          </w:p>
        </w:tc>
        <w:tc>
          <w:tcPr>
            <w:tcW w:w="7469" w:type="dxa"/>
          </w:tcPr>
          <w:p w14:paraId="6D80AE5C" w14:textId="77777777" w:rsidR="00357BB9" w:rsidRDefault="00471FD8">
            <w:pPr>
              <w:rPr>
                <w:szCs w:val="20"/>
              </w:rPr>
            </w:pPr>
            <w:r>
              <w:rPr>
                <w:szCs w:val="20"/>
              </w:rPr>
              <w:t>Ok</w:t>
            </w:r>
          </w:p>
        </w:tc>
      </w:tr>
      <w:tr w:rsidR="00357BB9" w14:paraId="731B6943" w14:textId="77777777">
        <w:tc>
          <w:tcPr>
            <w:tcW w:w="1838" w:type="dxa"/>
          </w:tcPr>
          <w:p w14:paraId="3751B02F" w14:textId="77777777" w:rsidR="00357BB9" w:rsidRDefault="00471FD8">
            <w:pPr>
              <w:rPr>
                <w:szCs w:val="20"/>
                <w:lang w:eastAsia="zh-CN"/>
              </w:rPr>
            </w:pPr>
            <w:r>
              <w:rPr>
                <w:rFonts w:hint="eastAsia"/>
                <w:szCs w:val="20"/>
                <w:lang w:eastAsia="zh-CN"/>
              </w:rPr>
              <w:t>ZTE,Sanechips</w:t>
            </w:r>
          </w:p>
        </w:tc>
        <w:tc>
          <w:tcPr>
            <w:tcW w:w="7469" w:type="dxa"/>
          </w:tcPr>
          <w:p w14:paraId="53E0D36A" w14:textId="77777777" w:rsidR="00357BB9" w:rsidRDefault="00471FD8">
            <w:pPr>
              <w:rPr>
                <w:szCs w:val="20"/>
                <w:lang w:eastAsia="zh-CN"/>
              </w:rPr>
            </w:pPr>
            <w:r>
              <w:rPr>
                <w:rFonts w:hint="eastAsia"/>
                <w:szCs w:val="20"/>
                <w:lang w:eastAsia="zh-CN"/>
              </w:rPr>
              <w:t>D</w:t>
            </w:r>
            <w:r>
              <w:rPr>
                <w:rFonts w:hint="eastAsia"/>
                <w:szCs w:val="20"/>
              </w:rPr>
              <w:t>ouble RU number with repetition reduced half for some QPSK entries for NB-IoT UE with 16-QAM</w:t>
            </w:r>
            <w:r>
              <w:rPr>
                <w:rFonts w:hint="eastAsia"/>
                <w:szCs w:val="20"/>
                <w:lang w:eastAsia="zh-CN"/>
              </w:rPr>
              <w:t xml:space="preserve"> also should be discussed since it can avoid the obvious performance loss.</w:t>
            </w:r>
          </w:p>
        </w:tc>
      </w:tr>
      <w:tr w:rsidR="008A4047" w14:paraId="3CD87020" w14:textId="77777777">
        <w:tc>
          <w:tcPr>
            <w:tcW w:w="1838" w:type="dxa"/>
          </w:tcPr>
          <w:p w14:paraId="2E7F8F9D" w14:textId="7ECA6BA0" w:rsidR="008A4047" w:rsidRDefault="008A4047">
            <w:pPr>
              <w:rPr>
                <w:szCs w:val="20"/>
                <w:lang w:eastAsia="zh-CN"/>
              </w:rPr>
            </w:pPr>
            <w:r>
              <w:rPr>
                <w:szCs w:val="20"/>
                <w:lang w:eastAsia="zh-CN"/>
              </w:rPr>
              <w:t>Qualcomm</w:t>
            </w:r>
          </w:p>
        </w:tc>
        <w:tc>
          <w:tcPr>
            <w:tcW w:w="7469" w:type="dxa"/>
          </w:tcPr>
          <w:p w14:paraId="6EB5505A" w14:textId="4899B15D" w:rsidR="008A4047" w:rsidRDefault="008A4047">
            <w:pPr>
              <w:rPr>
                <w:szCs w:val="20"/>
                <w:lang w:eastAsia="zh-CN"/>
              </w:rPr>
            </w:pPr>
            <w:r>
              <w:rPr>
                <w:szCs w:val="20"/>
                <w:lang w:eastAsia="zh-CN"/>
              </w:rPr>
              <w:t>OK</w:t>
            </w:r>
          </w:p>
        </w:tc>
      </w:tr>
      <w:tr w:rsidR="0052435A" w14:paraId="4EE310E5" w14:textId="77777777">
        <w:tc>
          <w:tcPr>
            <w:tcW w:w="1838" w:type="dxa"/>
          </w:tcPr>
          <w:p w14:paraId="50835AFB" w14:textId="3E7AD07A" w:rsidR="0052435A" w:rsidRDefault="0052435A">
            <w:pPr>
              <w:rPr>
                <w:szCs w:val="20"/>
                <w:lang w:eastAsia="zh-CN"/>
              </w:rPr>
            </w:pPr>
            <w:r>
              <w:rPr>
                <w:lang w:val="es-MX"/>
              </w:rPr>
              <w:t>Huawei, HiSilicon</w:t>
            </w:r>
          </w:p>
        </w:tc>
        <w:tc>
          <w:tcPr>
            <w:tcW w:w="7469" w:type="dxa"/>
          </w:tcPr>
          <w:p w14:paraId="5A461D68" w14:textId="7ED612C8" w:rsidR="0052435A" w:rsidRDefault="0052435A">
            <w:pPr>
              <w:rPr>
                <w:szCs w:val="20"/>
                <w:lang w:eastAsia="zh-CN"/>
              </w:rPr>
            </w:pPr>
            <w:r>
              <w:rPr>
                <w:rFonts w:hint="eastAsia"/>
                <w:szCs w:val="20"/>
                <w:lang w:eastAsia="zh-CN"/>
              </w:rPr>
              <w:t>O</w:t>
            </w:r>
            <w:r>
              <w:rPr>
                <w:szCs w:val="20"/>
                <w:lang w:eastAsia="zh-CN"/>
              </w:rPr>
              <w:t>K</w:t>
            </w:r>
          </w:p>
        </w:tc>
      </w:tr>
      <w:tr w:rsidR="00C37019" w14:paraId="0C0D9AA1" w14:textId="77777777">
        <w:tc>
          <w:tcPr>
            <w:tcW w:w="1838" w:type="dxa"/>
          </w:tcPr>
          <w:p w14:paraId="27F9F2BD" w14:textId="0051D647" w:rsidR="00C37019" w:rsidRDefault="00C37019">
            <w:pPr>
              <w:rPr>
                <w:lang w:val="es-MX" w:eastAsia="zh-CN"/>
              </w:rPr>
            </w:pPr>
            <w:r>
              <w:rPr>
                <w:rFonts w:hint="eastAsia"/>
                <w:lang w:val="es-MX" w:eastAsia="zh-CN"/>
              </w:rPr>
              <w:t>L</w:t>
            </w:r>
            <w:r>
              <w:rPr>
                <w:lang w:val="es-MX" w:eastAsia="zh-CN"/>
              </w:rPr>
              <w:t>enovo, MotoM</w:t>
            </w:r>
          </w:p>
        </w:tc>
        <w:tc>
          <w:tcPr>
            <w:tcW w:w="7469" w:type="dxa"/>
          </w:tcPr>
          <w:p w14:paraId="3AE20604" w14:textId="406FB615" w:rsidR="00C37019" w:rsidRDefault="00C37019">
            <w:pPr>
              <w:rPr>
                <w:szCs w:val="20"/>
                <w:lang w:eastAsia="zh-CN"/>
              </w:rPr>
            </w:pPr>
            <w:r>
              <w:rPr>
                <w:rFonts w:hint="eastAsia"/>
                <w:szCs w:val="20"/>
                <w:lang w:eastAsia="zh-CN"/>
              </w:rPr>
              <w:t>O</w:t>
            </w:r>
            <w:r>
              <w:rPr>
                <w:szCs w:val="20"/>
                <w:lang w:eastAsia="zh-CN"/>
              </w:rPr>
              <w:t>K</w:t>
            </w:r>
          </w:p>
        </w:tc>
      </w:tr>
    </w:tbl>
    <w:p w14:paraId="7DA234C9" w14:textId="77777777" w:rsidR="00357BB9" w:rsidRDefault="00357BB9"/>
    <w:p w14:paraId="52CFF030" w14:textId="77777777" w:rsidR="00357BB9" w:rsidRDefault="00471FD8">
      <w:r>
        <w:rPr>
          <w:rFonts w:hint="eastAsia"/>
        </w:rPr>
        <w:t xml:space="preserve">As RAN2 and RAN4 </w:t>
      </w:r>
      <w:r>
        <w:t>would start their work related to 16-QAM (channel quality report, RF and etc.), it may be needed to inform them the situation of the TBS and breaking points for their future work.</w:t>
      </w:r>
    </w:p>
    <w:p w14:paraId="0E3E544E" w14:textId="77777777" w:rsidR="00357BB9" w:rsidRDefault="00471FD8">
      <w:r>
        <w:rPr>
          <w:b/>
          <w:highlight w:val="yellow"/>
        </w:rPr>
        <w:t>Proposal 11: Send LS to RAN2 and RAN4 to inform the RAN1 agreements achieved for TBS and breaking points to support 16-QAM.</w:t>
      </w:r>
    </w:p>
    <w:p w14:paraId="0834F946" w14:textId="77777777" w:rsidR="00357BB9" w:rsidRDefault="00471FD8">
      <w:r>
        <w:rPr>
          <w:rFonts w:hint="eastAsia"/>
        </w:rPr>
        <w:t>P</w:t>
      </w:r>
      <w:r>
        <w:t>lease input your comments to the above proposal:</w:t>
      </w:r>
    </w:p>
    <w:tbl>
      <w:tblPr>
        <w:tblStyle w:val="af0"/>
        <w:tblW w:w="0" w:type="auto"/>
        <w:tblLook w:val="04A0" w:firstRow="1" w:lastRow="0" w:firstColumn="1" w:lastColumn="0" w:noHBand="0" w:noVBand="1"/>
      </w:tblPr>
      <w:tblGrid>
        <w:gridCol w:w="1838"/>
        <w:gridCol w:w="7469"/>
      </w:tblGrid>
      <w:tr w:rsidR="00357BB9" w14:paraId="2535420F" w14:textId="77777777">
        <w:tc>
          <w:tcPr>
            <w:tcW w:w="1838" w:type="dxa"/>
          </w:tcPr>
          <w:p w14:paraId="734BAA19" w14:textId="77777777" w:rsidR="00357BB9" w:rsidRDefault="00471FD8">
            <w:pPr>
              <w:rPr>
                <w:szCs w:val="20"/>
              </w:rPr>
            </w:pPr>
            <w:r>
              <w:rPr>
                <w:rFonts w:hint="eastAsia"/>
                <w:szCs w:val="20"/>
              </w:rPr>
              <w:t>Comp</w:t>
            </w:r>
            <w:r>
              <w:rPr>
                <w:szCs w:val="20"/>
              </w:rPr>
              <w:t>anies</w:t>
            </w:r>
          </w:p>
        </w:tc>
        <w:tc>
          <w:tcPr>
            <w:tcW w:w="7469" w:type="dxa"/>
          </w:tcPr>
          <w:p w14:paraId="38C97FB6" w14:textId="77777777" w:rsidR="00357BB9" w:rsidRDefault="00471FD8">
            <w:pPr>
              <w:rPr>
                <w:szCs w:val="20"/>
              </w:rPr>
            </w:pPr>
            <w:r>
              <w:rPr>
                <w:rFonts w:hint="eastAsia"/>
                <w:szCs w:val="20"/>
              </w:rPr>
              <w:t>Comments</w:t>
            </w:r>
          </w:p>
        </w:tc>
      </w:tr>
      <w:tr w:rsidR="00357BB9" w14:paraId="30E22FF4" w14:textId="77777777">
        <w:tc>
          <w:tcPr>
            <w:tcW w:w="1838" w:type="dxa"/>
          </w:tcPr>
          <w:p w14:paraId="0734043B" w14:textId="77777777" w:rsidR="00357BB9" w:rsidRDefault="00471FD8">
            <w:pPr>
              <w:rPr>
                <w:szCs w:val="20"/>
                <w:lang w:eastAsia="zh-CN"/>
              </w:rPr>
            </w:pPr>
            <w:r>
              <w:rPr>
                <w:szCs w:val="20"/>
                <w:lang w:eastAsia="zh-CN"/>
              </w:rPr>
              <w:t>Ericsson</w:t>
            </w:r>
          </w:p>
        </w:tc>
        <w:tc>
          <w:tcPr>
            <w:tcW w:w="7469" w:type="dxa"/>
          </w:tcPr>
          <w:p w14:paraId="7193098C" w14:textId="77777777" w:rsidR="00357BB9" w:rsidRDefault="00471FD8">
            <w:pPr>
              <w:rPr>
                <w:szCs w:val="20"/>
              </w:rPr>
            </w:pPr>
            <w:r>
              <w:rPr>
                <w:szCs w:val="20"/>
              </w:rPr>
              <w:t>In the past similar questions have been raised and I remember that the guidance was that unless we have a specific question/action for other WGs, other WGs can always read the agreements. We just wonder if the LS is really needed at this point.</w:t>
            </w:r>
          </w:p>
        </w:tc>
      </w:tr>
      <w:tr w:rsidR="00357BB9" w14:paraId="54BDA077" w14:textId="77777777">
        <w:tc>
          <w:tcPr>
            <w:tcW w:w="1838" w:type="dxa"/>
          </w:tcPr>
          <w:p w14:paraId="70567349" w14:textId="77777777" w:rsidR="00357BB9" w:rsidRDefault="00471FD8">
            <w:pPr>
              <w:rPr>
                <w:szCs w:val="20"/>
                <w:lang w:eastAsia="zh-CN"/>
              </w:rPr>
            </w:pPr>
            <w:r>
              <w:rPr>
                <w:rFonts w:hint="eastAsia"/>
                <w:szCs w:val="20"/>
                <w:lang w:eastAsia="zh-CN"/>
              </w:rPr>
              <w:t>ZTE,Sanechips</w:t>
            </w:r>
          </w:p>
        </w:tc>
        <w:tc>
          <w:tcPr>
            <w:tcW w:w="7469" w:type="dxa"/>
          </w:tcPr>
          <w:p w14:paraId="3F91BAF2" w14:textId="77777777" w:rsidR="00357BB9" w:rsidRDefault="00471FD8">
            <w:pPr>
              <w:rPr>
                <w:szCs w:val="20"/>
                <w:lang w:eastAsia="zh-CN"/>
              </w:rPr>
            </w:pPr>
            <w:r>
              <w:rPr>
                <w:rFonts w:hint="eastAsia"/>
                <w:szCs w:val="20"/>
                <w:lang w:eastAsia="zh-CN"/>
              </w:rPr>
              <w:t>Agree with Ericsson. It seems to be unnecessary.</w:t>
            </w:r>
          </w:p>
        </w:tc>
      </w:tr>
      <w:tr w:rsidR="00357BB9" w14:paraId="76738901" w14:textId="77777777">
        <w:tc>
          <w:tcPr>
            <w:tcW w:w="1838" w:type="dxa"/>
          </w:tcPr>
          <w:p w14:paraId="09C1EB2C" w14:textId="79338CC9" w:rsidR="00357BB9" w:rsidRDefault="008A4047">
            <w:pPr>
              <w:rPr>
                <w:szCs w:val="20"/>
                <w:lang w:eastAsia="zh-CN"/>
              </w:rPr>
            </w:pPr>
            <w:r>
              <w:rPr>
                <w:szCs w:val="20"/>
                <w:lang w:eastAsia="zh-CN"/>
              </w:rPr>
              <w:t>Qualcomm</w:t>
            </w:r>
          </w:p>
        </w:tc>
        <w:tc>
          <w:tcPr>
            <w:tcW w:w="7469" w:type="dxa"/>
          </w:tcPr>
          <w:p w14:paraId="6F67A6B6" w14:textId="072AAF1A" w:rsidR="00357BB9" w:rsidRDefault="008A4047">
            <w:pPr>
              <w:rPr>
                <w:szCs w:val="20"/>
                <w:lang w:eastAsia="zh-CN"/>
              </w:rPr>
            </w:pPr>
            <w:r>
              <w:rPr>
                <w:szCs w:val="20"/>
                <w:lang w:eastAsia="zh-CN"/>
              </w:rPr>
              <w:t>RAN4/RAN2 can check the agreements, no need to send out LS.</w:t>
            </w:r>
          </w:p>
        </w:tc>
      </w:tr>
    </w:tbl>
    <w:p w14:paraId="495BD2FD" w14:textId="77777777" w:rsidR="00357BB9" w:rsidRDefault="00357BB9"/>
    <w:p w14:paraId="62BA15D7" w14:textId="77777777" w:rsidR="00357BB9" w:rsidRDefault="00471FD8">
      <w:pPr>
        <w:pStyle w:val="1"/>
      </w:pPr>
      <w:r>
        <w:rPr>
          <w:rFonts w:hint="eastAsia"/>
          <w:lang w:eastAsia="zh-CN"/>
        </w:rPr>
        <w:t>Summary</w:t>
      </w:r>
    </w:p>
    <w:p w14:paraId="17E4C275" w14:textId="77777777" w:rsidR="00357BB9" w:rsidRDefault="00357BB9"/>
    <w:p w14:paraId="3E04C4D1" w14:textId="77777777" w:rsidR="00357BB9" w:rsidRDefault="00471FD8">
      <w:pPr>
        <w:pStyle w:val="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60288" behindDoc="0" locked="1" layoutInCell="0" hidden="1" allowOverlap="1" wp14:anchorId="7F73720A" wp14:editId="0AEAD622">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w16se="http://schemas.microsoft.com/office/word/2015/wordml/symex" xmlns:wpsCustomData="http://www.wps.cn/officeDocument/2013/wpsCustomData"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0288;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14:paraId="57FF563F" w14:textId="77777777" w:rsidR="00357BB9" w:rsidRDefault="00471FD8">
      <w:pPr>
        <w:pStyle w:val="af6"/>
        <w:numPr>
          <w:ilvl w:val="0"/>
          <w:numId w:val="26"/>
        </w:numPr>
        <w:spacing w:after="60"/>
        <w:rPr>
          <w:rFonts w:ascii="Times New Roman" w:hAnsi="Times New Roman" w:cs="Times New Roman"/>
          <w:sz w:val="22"/>
        </w:rPr>
      </w:pPr>
      <w:bookmarkStart w:id="58" w:name="_Ref520312828"/>
      <w:r>
        <w:rPr>
          <w:rFonts w:ascii="Times New Roman" w:hAnsi="Times New Roman" w:cs="Times New Roman"/>
          <w:sz w:val="22"/>
        </w:rPr>
        <w:t xml:space="preserve">RP-201306, “WID revision: Additional enhancements for NB-IoT and LTE-MTC”, </w:t>
      </w:r>
      <w:bookmarkEnd w:id="58"/>
      <w:r>
        <w:rPr>
          <w:rFonts w:ascii="Times New Roman" w:hAnsi="Times New Roman" w:cs="Times New Roman"/>
          <w:sz w:val="22"/>
        </w:rPr>
        <w:t>Huawei, HiSilicon, RAN#88e, E-meeting, June 2020.</w:t>
      </w:r>
    </w:p>
    <w:p w14:paraId="799CA44C" w14:textId="77777777" w:rsidR="00357BB9" w:rsidRDefault="00471FD8">
      <w:pPr>
        <w:pStyle w:val="af6"/>
        <w:numPr>
          <w:ilvl w:val="0"/>
          <w:numId w:val="26"/>
        </w:numPr>
        <w:spacing w:after="60"/>
        <w:rPr>
          <w:rFonts w:ascii="Times New Roman" w:hAnsi="Times New Roman" w:cs="Times New Roman"/>
          <w:sz w:val="22"/>
        </w:rPr>
      </w:pPr>
      <w:r>
        <w:rPr>
          <w:rFonts w:ascii="Times New Roman" w:hAnsi="Times New Roman" w:cs="Times New Roman"/>
          <w:sz w:val="22"/>
        </w:rPr>
        <w:t>R1-2102357</w:t>
      </w:r>
      <w:r>
        <w:rPr>
          <w:rFonts w:ascii="Times New Roman" w:hAnsi="Times New Roman" w:cs="Times New Roman"/>
          <w:sz w:val="22"/>
        </w:rPr>
        <w:tab/>
        <w:t>Support of 16QAM for unicast in UL and DL in NB-IoT</w:t>
      </w:r>
      <w:r>
        <w:rPr>
          <w:rFonts w:ascii="Times New Roman" w:hAnsi="Times New Roman" w:cs="Times New Roman"/>
          <w:sz w:val="22"/>
        </w:rPr>
        <w:tab/>
        <w:t>Huawei, HiSilicon</w:t>
      </w:r>
    </w:p>
    <w:p w14:paraId="0957E9A7" w14:textId="77777777" w:rsidR="00357BB9" w:rsidRDefault="00471FD8">
      <w:pPr>
        <w:pStyle w:val="af6"/>
        <w:numPr>
          <w:ilvl w:val="0"/>
          <w:numId w:val="26"/>
        </w:numPr>
        <w:spacing w:after="60"/>
        <w:rPr>
          <w:rFonts w:ascii="Times New Roman" w:hAnsi="Times New Roman" w:cs="Times New Roman"/>
          <w:sz w:val="22"/>
        </w:rPr>
      </w:pPr>
      <w:r>
        <w:rPr>
          <w:rFonts w:ascii="Times New Roman" w:hAnsi="Times New Roman" w:cs="Times New Roman"/>
          <w:sz w:val="22"/>
        </w:rPr>
        <w:t>R1-2102652</w:t>
      </w:r>
      <w:r>
        <w:rPr>
          <w:rFonts w:ascii="Times New Roman" w:hAnsi="Times New Roman" w:cs="Times New Roman"/>
          <w:sz w:val="22"/>
        </w:rPr>
        <w:tab/>
        <w:t>Support of 16-QAM for NB-IoT</w:t>
      </w:r>
      <w:r>
        <w:rPr>
          <w:rFonts w:ascii="Times New Roman" w:hAnsi="Times New Roman" w:cs="Times New Roman"/>
          <w:sz w:val="22"/>
        </w:rPr>
        <w:tab/>
        <w:t>Nokia, Nokia Shanghai Bell</w:t>
      </w:r>
    </w:p>
    <w:p w14:paraId="0CAB70D5" w14:textId="77777777" w:rsidR="00357BB9" w:rsidRDefault="00471FD8">
      <w:pPr>
        <w:pStyle w:val="af6"/>
        <w:numPr>
          <w:ilvl w:val="0"/>
          <w:numId w:val="26"/>
        </w:numPr>
        <w:spacing w:after="60"/>
        <w:rPr>
          <w:rFonts w:ascii="Times New Roman" w:hAnsi="Times New Roman" w:cs="Times New Roman"/>
          <w:sz w:val="22"/>
        </w:rPr>
      </w:pPr>
      <w:r>
        <w:rPr>
          <w:rFonts w:ascii="Times New Roman" w:hAnsi="Times New Roman" w:cs="Times New Roman"/>
          <w:sz w:val="22"/>
        </w:rPr>
        <w:t>R1-2102680</w:t>
      </w:r>
      <w:r>
        <w:rPr>
          <w:rFonts w:ascii="Times New Roman" w:hAnsi="Times New Roman" w:cs="Times New Roman"/>
          <w:sz w:val="22"/>
        </w:rPr>
        <w:tab/>
        <w:t>Switching point between QPSK and 16QAM and DCI design for 16QAM in R17</w:t>
      </w:r>
      <w:r>
        <w:rPr>
          <w:rFonts w:ascii="Times New Roman" w:hAnsi="Times New Roman" w:cs="Times New Roman"/>
          <w:sz w:val="22"/>
        </w:rPr>
        <w:tab/>
        <w:t>MediaTek Inc.</w:t>
      </w:r>
    </w:p>
    <w:p w14:paraId="28144198" w14:textId="77777777" w:rsidR="00357BB9" w:rsidRDefault="00471FD8">
      <w:pPr>
        <w:pStyle w:val="af6"/>
        <w:numPr>
          <w:ilvl w:val="0"/>
          <w:numId w:val="26"/>
        </w:numPr>
        <w:spacing w:after="60"/>
        <w:rPr>
          <w:rFonts w:ascii="Times New Roman" w:hAnsi="Times New Roman" w:cs="Times New Roman"/>
          <w:sz w:val="22"/>
        </w:rPr>
      </w:pPr>
      <w:r>
        <w:rPr>
          <w:rFonts w:ascii="Times New Roman" w:hAnsi="Times New Roman" w:cs="Times New Roman"/>
          <w:sz w:val="22"/>
        </w:rPr>
        <w:t>R1-2102857</w:t>
      </w:r>
      <w:r>
        <w:rPr>
          <w:rFonts w:ascii="Times New Roman" w:hAnsi="Times New Roman" w:cs="Times New Roman"/>
          <w:sz w:val="22"/>
        </w:rPr>
        <w:tab/>
        <w:t>Discussion on UL and DL 16QAM for NB-IoT</w:t>
      </w:r>
      <w:r>
        <w:rPr>
          <w:rFonts w:ascii="Times New Roman" w:hAnsi="Times New Roman" w:cs="Times New Roman"/>
          <w:sz w:val="22"/>
        </w:rPr>
        <w:tab/>
        <w:t>ZTE</w:t>
      </w:r>
    </w:p>
    <w:p w14:paraId="2C25301F" w14:textId="77777777" w:rsidR="00357BB9" w:rsidRDefault="00471FD8">
      <w:pPr>
        <w:pStyle w:val="af6"/>
        <w:numPr>
          <w:ilvl w:val="0"/>
          <w:numId w:val="26"/>
        </w:numPr>
        <w:spacing w:after="60"/>
        <w:rPr>
          <w:rFonts w:ascii="Times New Roman" w:hAnsi="Times New Roman" w:cs="Times New Roman"/>
          <w:sz w:val="22"/>
        </w:rPr>
      </w:pPr>
      <w:r>
        <w:rPr>
          <w:rFonts w:ascii="Times New Roman" w:hAnsi="Times New Roman" w:cs="Times New Roman"/>
          <w:sz w:val="22"/>
        </w:rPr>
        <w:t>R1-2103067</w:t>
      </w:r>
      <w:r>
        <w:rPr>
          <w:rFonts w:ascii="Times New Roman" w:hAnsi="Times New Roman" w:cs="Times New Roman"/>
          <w:sz w:val="22"/>
        </w:rPr>
        <w:tab/>
        <w:t>Support of 16-QAM for NB-IoT</w:t>
      </w:r>
      <w:r>
        <w:rPr>
          <w:rFonts w:ascii="Times New Roman" w:hAnsi="Times New Roman" w:cs="Times New Roman"/>
          <w:sz w:val="22"/>
        </w:rPr>
        <w:tab/>
        <w:t>Qualcomm Incorporated</w:t>
      </w:r>
    </w:p>
    <w:p w14:paraId="29B3EF2D" w14:textId="77777777" w:rsidR="00357BB9" w:rsidRDefault="00471FD8">
      <w:pPr>
        <w:pStyle w:val="af6"/>
        <w:numPr>
          <w:ilvl w:val="0"/>
          <w:numId w:val="26"/>
        </w:numPr>
        <w:spacing w:after="60"/>
        <w:rPr>
          <w:rFonts w:ascii="Times New Roman" w:hAnsi="Times New Roman" w:cs="Times New Roman"/>
          <w:sz w:val="22"/>
        </w:rPr>
      </w:pPr>
      <w:r>
        <w:rPr>
          <w:rFonts w:ascii="Times New Roman" w:hAnsi="Times New Roman" w:cs="Times New Roman"/>
          <w:sz w:val="22"/>
        </w:rPr>
        <w:t>R1-2103531</w:t>
      </w:r>
      <w:r>
        <w:rPr>
          <w:rFonts w:ascii="Times New Roman" w:hAnsi="Times New Roman" w:cs="Times New Roman"/>
          <w:sz w:val="22"/>
        </w:rPr>
        <w:tab/>
        <w:t>Support 16QAM for NBIoT</w:t>
      </w:r>
      <w:r>
        <w:rPr>
          <w:rFonts w:ascii="Times New Roman" w:hAnsi="Times New Roman" w:cs="Times New Roman"/>
          <w:sz w:val="22"/>
        </w:rPr>
        <w:tab/>
        <w:t>Lenovo, Motorola Mobility</w:t>
      </w:r>
    </w:p>
    <w:p w14:paraId="76EB69FC" w14:textId="77777777" w:rsidR="00357BB9" w:rsidRDefault="00471FD8">
      <w:pPr>
        <w:pStyle w:val="af6"/>
        <w:numPr>
          <w:ilvl w:val="0"/>
          <w:numId w:val="26"/>
        </w:numPr>
        <w:spacing w:after="60"/>
        <w:rPr>
          <w:rFonts w:ascii="Times New Roman" w:hAnsi="Times New Roman" w:cs="Times New Roman"/>
          <w:sz w:val="22"/>
        </w:rPr>
      </w:pPr>
      <w:r>
        <w:rPr>
          <w:rFonts w:ascii="Times New Roman" w:hAnsi="Times New Roman" w:cs="Times New Roman"/>
          <w:sz w:val="22"/>
        </w:rPr>
        <w:t>R1-2103723</w:t>
      </w:r>
      <w:r>
        <w:rPr>
          <w:rFonts w:ascii="Times New Roman" w:hAnsi="Times New Roman" w:cs="Times New Roman"/>
          <w:sz w:val="22"/>
        </w:rPr>
        <w:tab/>
        <w:t>Support of 16-QAM for unicast in UL and DL in NB-IoT</w:t>
      </w:r>
      <w:r>
        <w:rPr>
          <w:rFonts w:ascii="Times New Roman" w:hAnsi="Times New Roman" w:cs="Times New Roman"/>
          <w:sz w:val="22"/>
        </w:rPr>
        <w:tab/>
        <w:t>Ericsson</w:t>
      </w:r>
    </w:p>
    <w:p w14:paraId="404DE42E" w14:textId="77777777" w:rsidR="00357BB9" w:rsidRDefault="00357BB9">
      <w:pPr>
        <w:autoSpaceDE/>
        <w:autoSpaceDN/>
        <w:adjustRightInd/>
        <w:snapToGrid/>
        <w:spacing w:after="0"/>
        <w:jc w:val="left"/>
        <w:rPr>
          <w:rFonts w:asciiTheme="minorHAnsi" w:eastAsiaTheme="minorEastAsia" w:hAnsiTheme="minorHAnsi" w:cstheme="minorBidi"/>
          <w:kern w:val="2"/>
          <w:sz w:val="21"/>
          <w:lang w:eastAsia="zh-CN"/>
        </w:rPr>
      </w:pPr>
    </w:p>
    <w:sectPr w:rsidR="00357BB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66B88B" w14:textId="77777777" w:rsidR="00952EDF" w:rsidRDefault="00952EDF"/>
  </w:endnote>
  <w:endnote w:type="continuationSeparator" w:id="0">
    <w:p w14:paraId="4A68FA40" w14:textId="77777777" w:rsidR="00952EDF" w:rsidRDefault="00952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EFA89" w14:textId="77777777" w:rsidR="00952EDF" w:rsidRDefault="00952EDF"/>
  </w:footnote>
  <w:footnote w:type="continuationSeparator" w:id="0">
    <w:p w14:paraId="70B7127D" w14:textId="77777777" w:rsidR="00952EDF" w:rsidRDefault="00952E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2ADB164"/>
    <w:multiLevelType w:val="singleLevel"/>
    <w:tmpl w:val="A2ADB164"/>
    <w:lvl w:ilvl="0">
      <w:start w:val="1"/>
      <w:numFmt w:val="bullet"/>
      <w:lvlText w:val="‒"/>
      <w:lvlJc w:val="left"/>
      <w:pPr>
        <w:tabs>
          <w:tab w:val="left" w:pos="420"/>
        </w:tabs>
        <w:ind w:left="840" w:hanging="420"/>
      </w:pPr>
      <w:rPr>
        <w:rFonts w:ascii="Arial" w:hAnsi="Arial" w:cs="Calibri" w:hint="default"/>
      </w:rPr>
    </w:lvl>
  </w:abstractNum>
  <w:abstractNum w:abstractNumId="1" w15:restartNumberingAfterBreak="0">
    <w:nsid w:val="C524694A"/>
    <w:multiLevelType w:val="singleLevel"/>
    <w:tmpl w:val="C524694A"/>
    <w:lvl w:ilvl="0">
      <w:start w:val="1"/>
      <w:numFmt w:val="bullet"/>
      <w:lvlText w:val="‒"/>
      <w:lvlJc w:val="left"/>
      <w:pPr>
        <w:tabs>
          <w:tab w:val="left" w:pos="420"/>
        </w:tabs>
        <w:ind w:left="840" w:hanging="420"/>
      </w:pPr>
      <w:rPr>
        <w:rFonts w:ascii="Arial" w:hAnsi="Arial" w:cs="Calibri" w:hint="default"/>
      </w:rPr>
    </w:lvl>
  </w:abstractNum>
  <w:abstractNum w:abstractNumId="2" w15:restartNumberingAfterBreak="0">
    <w:nsid w:val="FFFFFF7E"/>
    <w:multiLevelType w:val="singleLevel"/>
    <w:tmpl w:val="FFFFFF7E"/>
    <w:lvl w:ilvl="0">
      <w:start w:val="1"/>
      <w:numFmt w:val="lowerRoman"/>
      <w:pStyle w:val="3"/>
      <w:lvlText w:val="%1."/>
      <w:lvlJc w:val="right"/>
      <w:pPr>
        <w:ind w:left="926" w:hanging="360"/>
      </w:pPr>
    </w:lvl>
  </w:abstractNum>
  <w:abstractNum w:abstractNumId="3" w15:restartNumberingAfterBreak="0">
    <w:nsid w:val="00AE3456"/>
    <w:multiLevelType w:val="multilevel"/>
    <w:tmpl w:val="00AE3456"/>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4" w15:restartNumberingAfterBreak="0">
    <w:nsid w:val="07F1597C"/>
    <w:multiLevelType w:val="multilevel"/>
    <w:tmpl w:val="07F1597C"/>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5" w15:restartNumberingAfterBreak="0">
    <w:nsid w:val="0C2B052C"/>
    <w:multiLevelType w:val="multilevel"/>
    <w:tmpl w:val="0C2B052C"/>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6" w15:restartNumberingAfterBreak="0">
    <w:nsid w:val="10BA74CA"/>
    <w:multiLevelType w:val="multilevel"/>
    <w:tmpl w:val="10BA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194FA0"/>
    <w:multiLevelType w:val="multilevel"/>
    <w:tmpl w:val="17194F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E45014"/>
    <w:multiLevelType w:val="multilevel"/>
    <w:tmpl w:val="1AE45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10" w15:restartNumberingAfterBreak="0">
    <w:nsid w:val="2C1A0D0B"/>
    <w:multiLevelType w:val="multilevel"/>
    <w:tmpl w:val="2C1A0D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840A27"/>
    <w:multiLevelType w:val="multilevel"/>
    <w:tmpl w:val="33840A2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502"/>
        </w:tabs>
        <w:ind w:left="502" w:hanging="360"/>
      </w:pPr>
      <w:rPr>
        <w:rFonts w:ascii="Arial" w:hAnsi="Arial" w:hint="default"/>
      </w:rPr>
    </w:lvl>
    <w:lvl w:ilvl="2">
      <w:numFmt w:val="none"/>
      <w:lvlText w:val=""/>
      <w:lvlJc w:val="left"/>
      <w:pPr>
        <w:tabs>
          <w:tab w:val="left" w:pos="360"/>
        </w:tabs>
      </w:p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3479D0"/>
    <w:multiLevelType w:val="multilevel"/>
    <w:tmpl w:val="513479D0"/>
    <w:lvl w:ilvl="0">
      <w:start w:val="9"/>
      <w:numFmt w:val="bullet"/>
      <w:lvlText w:val="-"/>
      <w:lvlJc w:val="left"/>
      <w:pPr>
        <w:ind w:left="2421" w:hanging="360"/>
      </w:pPr>
      <w:rPr>
        <w:rFonts w:ascii="Arial" w:eastAsia="宋体" w:hAnsi="Arial" w:cs="Aria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8" w15:restartNumberingAfterBreak="0">
    <w:nsid w:val="56596030"/>
    <w:multiLevelType w:val="singleLevel"/>
    <w:tmpl w:val="56596030"/>
    <w:lvl w:ilvl="0">
      <w:start w:val="1"/>
      <w:numFmt w:val="bullet"/>
      <w:lvlText w:val="‒"/>
      <w:lvlJc w:val="left"/>
      <w:pPr>
        <w:tabs>
          <w:tab w:val="left" w:pos="420"/>
        </w:tabs>
        <w:ind w:left="840" w:hanging="420"/>
      </w:pPr>
      <w:rPr>
        <w:rFonts w:ascii="Arial" w:hAnsi="Arial" w:cs="Arial" w:hint="default"/>
      </w:rPr>
    </w:lvl>
  </w:abstractNum>
  <w:abstractNum w:abstractNumId="19" w15:restartNumberingAfterBreak="0">
    <w:nsid w:val="570A59F3"/>
    <w:multiLevelType w:val="multilevel"/>
    <w:tmpl w:val="570A59F3"/>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20"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2" w15:restartNumberingAfterBreak="0">
    <w:nsid w:val="6FB670EB"/>
    <w:multiLevelType w:val="multilevel"/>
    <w:tmpl w:val="6FB670EB"/>
    <w:lvl w:ilvl="0">
      <w:start w:val="1"/>
      <w:numFmt w:val="bullet"/>
      <w:lvlText w:val=""/>
      <w:lvlJc w:val="left"/>
      <w:pPr>
        <w:ind w:left="2421" w:hanging="360"/>
      </w:pPr>
      <w:rPr>
        <w:rFonts w:ascii="Symbol" w:hAnsi="Symbo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2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95622A2"/>
    <w:multiLevelType w:val="multilevel"/>
    <w:tmpl w:val="795622A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21"/>
  </w:num>
  <w:num w:numId="2">
    <w:abstractNumId w:val="2"/>
  </w:num>
  <w:num w:numId="3">
    <w:abstractNumId w:val="13"/>
  </w:num>
  <w:num w:numId="4">
    <w:abstractNumId w:val="23"/>
  </w:num>
  <w:num w:numId="5">
    <w:abstractNumId w:val="14"/>
  </w:num>
  <w:num w:numId="6">
    <w:abstractNumId w:val="9"/>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5"/>
  </w:num>
  <w:num w:numId="10">
    <w:abstractNumId w:val="8"/>
  </w:num>
  <w:num w:numId="11">
    <w:abstractNumId w:val="20"/>
  </w:num>
  <w:num w:numId="12">
    <w:abstractNumId w:val="18"/>
  </w:num>
  <w:num w:numId="13">
    <w:abstractNumId w:val="3"/>
  </w:num>
  <w:num w:numId="14">
    <w:abstractNumId w:val="25"/>
  </w:num>
  <w:num w:numId="15">
    <w:abstractNumId w:val="6"/>
  </w:num>
  <w:num w:numId="16">
    <w:abstractNumId w:val="17"/>
  </w:num>
  <w:num w:numId="17">
    <w:abstractNumId w:val="10"/>
  </w:num>
  <w:num w:numId="18">
    <w:abstractNumId w:val="1"/>
  </w:num>
  <w:num w:numId="19">
    <w:abstractNumId w:val="0"/>
  </w:num>
  <w:num w:numId="20">
    <w:abstractNumId w:val="7"/>
  </w:num>
  <w:num w:numId="21">
    <w:abstractNumId w:val="19"/>
  </w:num>
  <w:num w:numId="22">
    <w:abstractNumId w:val="4"/>
  </w:num>
  <w:num w:numId="23">
    <w:abstractNumId w:val="22"/>
  </w:num>
  <w:num w:numId="24">
    <w:abstractNumId w:val="5"/>
  </w:num>
  <w:num w:numId="25">
    <w:abstractNumId w:val="11"/>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4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B0C"/>
    <w:rsid w:val="00000C7E"/>
    <w:rsid w:val="00000EE6"/>
    <w:rsid w:val="000014E3"/>
    <w:rsid w:val="00001CE9"/>
    <w:rsid w:val="000020FE"/>
    <w:rsid w:val="000022F3"/>
    <w:rsid w:val="00002C1A"/>
    <w:rsid w:val="00003868"/>
    <w:rsid w:val="00003C98"/>
    <w:rsid w:val="00003DA4"/>
    <w:rsid w:val="00004A73"/>
    <w:rsid w:val="00005FE0"/>
    <w:rsid w:val="00007341"/>
    <w:rsid w:val="000105DB"/>
    <w:rsid w:val="00010C3C"/>
    <w:rsid w:val="00010DB8"/>
    <w:rsid w:val="00010EBF"/>
    <w:rsid w:val="00011030"/>
    <w:rsid w:val="000111B7"/>
    <w:rsid w:val="000112C7"/>
    <w:rsid w:val="00011ADE"/>
    <w:rsid w:val="000120E8"/>
    <w:rsid w:val="00012C5E"/>
    <w:rsid w:val="00012FCB"/>
    <w:rsid w:val="00012FCF"/>
    <w:rsid w:val="0001300A"/>
    <w:rsid w:val="00013484"/>
    <w:rsid w:val="00013504"/>
    <w:rsid w:val="00013DBD"/>
    <w:rsid w:val="000148FD"/>
    <w:rsid w:val="0001493B"/>
    <w:rsid w:val="00014BCA"/>
    <w:rsid w:val="0001512C"/>
    <w:rsid w:val="00015470"/>
    <w:rsid w:val="000157E1"/>
    <w:rsid w:val="000158E0"/>
    <w:rsid w:val="00016A7C"/>
    <w:rsid w:val="000174E9"/>
    <w:rsid w:val="0001751B"/>
    <w:rsid w:val="00017B47"/>
    <w:rsid w:val="00017E3A"/>
    <w:rsid w:val="000200EC"/>
    <w:rsid w:val="0002013D"/>
    <w:rsid w:val="0002042A"/>
    <w:rsid w:val="000209DD"/>
    <w:rsid w:val="00021E97"/>
    <w:rsid w:val="00021F55"/>
    <w:rsid w:val="000224DD"/>
    <w:rsid w:val="000230C7"/>
    <w:rsid w:val="00023F35"/>
    <w:rsid w:val="0002440D"/>
    <w:rsid w:val="0002444C"/>
    <w:rsid w:val="000244C3"/>
    <w:rsid w:val="00025535"/>
    <w:rsid w:val="000255A5"/>
    <w:rsid w:val="000255A9"/>
    <w:rsid w:val="00026440"/>
    <w:rsid w:val="00026932"/>
    <w:rsid w:val="00026BDA"/>
    <w:rsid w:val="00026C5D"/>
    <w:rsid w:val="00026F95"/>
    <w:rsid w:val="00026F97"/>
    <w:rsid w:val="0002736B"/>
    <w:rsid w:val="0002751C"/>
    <w:rsid w:val="0002768A"/>
    <w:rsid w:val="00027893"/>
    <w:rsid w:val="00027A17"/>
    <w:rsid w:val="0003087E"/>
    <w:rsid w:val="00031654"/>
    <w:rsid w:val="0003166F"/>
    <w:rsid w:val="000317BB"/>
    <w:rsid w:val="00031C10"/>
    <w:rsid w:val="000323CA"/>
    <w:rsid w:val="0003269F"/>
    <w:rsid w:val="00032B90"/>
    <w:rsid w:val="00032C30"/>
    <w:rsid w:val="00034347"/>
    <w:rsid w:val="00034540"/>
    <w:rsid w:val="00034A8D"/>
    <w:rsid w:val="00035731"/>
    <w:rsid w:val="00036461"/>
    <w:rsid w:val="000368AC"/>
    <w:rsid w:val="00036C07"/>
    <w:rsid w:val="00041804"/>
    <w:rsid w:val="00041E44"/>
    <w:rsid w:val="00041F26"/>
    <w:rsid w:val="00042F55"/>
    <w:rsid w:val="000437CD"/>
    <w:rsid w:val="00044966"/>
    <w:rsid w:val="00044C83"/>
    <w:rsid w:val="00044F67"/>
    <w:rsid w:val="00044FD0"/>
    <w:rsid w:val="000459DF"/>
    <w:rsid w:val="00045F1E"/>
    <w:rsid w:val="00046628"/>
    <w:rsid w:val="00046D23"/>
    <w:rsid w:val="00046EFB"/>
    <w:rsid w:val="0004703E"/>
    <w:rsid w:val="00047E8E"/>
    <w:rsid w:val="000500EE"/>
    <w:rsid w:val="000505D1"/>
    <w:rsid w:val="0005191F"/>
    <w:rsid w:val="00051965"/>
    <w:rsid w:val="00051D6E"/>
    <w:rsid w:val="0005201F"/>
    <w:rsid w:val="0005323C"/>
    <w:rsid w:val="00053871"/>
    <w:rsid w:val="000538F4"/>
    <w:rsid w:val="00053A7D"/>
    <w:rsid w:val="00053C15"/>
    <w:rsid w:val="00053D69"/>
    <w:rsid w:val="00053E55"/>
    <w:rsid w:val="000544C2"/>
    <w:rsid w:val="00054B86"/>
    <w:rsid w:val="0005510B"/>
    <w:rsid w:val="00055276"/>
    <w:rsid w:val="00055487"/>
    <w:rsid w:val="000559CF"/>
    <w:rsid w:val="00055EA4"/>
    <w:rsid w:val="00056541"/>
    <w:rsid w:val="00056B9C"/>
    <w:rsid w:val="000571E0"/>
    <w:rsid w:val="000575AE"/>
    <w:rsid w:val="0006003E"/>
    <w:rsid w:val="00061114"/>
    <w:rsid w:val="00061786"/>
    <w:rsid w:val="000617AC"/>
    <w:rsid w:val="00061B6A"/>
    <w:rsid w:val="00061BAB"/>
    <w:rsid w:val="00061CC0"/>
    <w:rsid w:val="00061EB0"/>
    <w:rsid w:val="00062275"/>
    <w:rsid w:val="000622CB"/>
    <w:rsid w:val="000629DD"/>
    <w:rsid w:val="00062A20"/>
    <w:rsid w:val="000633DA"/>
    <w:rsid w:val="00064607"/>
    <w:rsid w:val="00064735"/>
    <w:rsid w:val="00064A7A"/>
    <w:rsid w:val="00064E50"/>
    <w:rsid w:val="00065337"/>
    <w:rsid w:val="00065643"/>
    <w:rsid w:val="000657FA"/>
    <w:rsid w:val="00065F92"/>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17E"/>
    <w:rsid w:val="00075603"/>
    <w:rsid w:val="000757B2"/>
    <w:rsid w:val="00076702"/>
    <w:rsid w:val="0007693B"/>
    <w:rsid w:val="00077628"/>
    <w:rsid w:val="00077E0D"/>
    <w:rsid w:val="000801B7"/>
    <w:rsid w:val="0008071E"/>
    <w:rsid w:val="000828DE"/>
    <w:rsid w:val="00082E50"/>
    <w:rsid w:val="00083442"/>
    <w:rsid w:val="000836C4"/>
    <w:rsid w:val="00083735"/>
    <w:rsid w:val="00084630"/>
    <w:rsid w:val="000847E5"/>
    <w:rsid w:val="0008491A"/>
    <w:rsid w:val="000853B9"/>
    <w:rsid w:val="0008569D"/>
    <w:rsid w:val="00086611"/>
    <w:rsid w:val="0008661C"/>
    <w:rsid w:val="000866C9"/>
    <w:rsid w:val="00086775"/>
    <w:rsid w:val="000867DD"/>
    <w:rsid w:val="00086D30"/>
    <w:rsid w:val="0008710B"/>
    <w:rsid w:val="00087592"/>
    <w:rsid w:val="00090134"/>
    <w:rsid w:val="00091028"/>
    <w:rsid w:val="000913C7"/>
    <w:rsid w:val="00092FA9"/>
    <w:rsid w:val="0009325E"/>
    <w:rsid w:val="000934CA"/>
    <w:rsid w:val="00093507"/>
    <w:rsid w:val="00094D54"/>
    <w:rsid w:val="00095DCA"/>
    <w:rsid w:val="0009610E"/>
    <w:rsid w:val="0009615C"/>
    <w:rsid w:val="00096296"/>
    <w:rsid w:val="00096873"/>
    <w:rsid w:val="00096DAB"/>
    <w:rsid w:val="00096F97"/>
    <w:rsid w:val="000970AC"/>
    <w:rsid w:val="00097407"/>
    <w:rsid w:val="00097768"/>
    <w:rsid w:val="00097986"/>
    <w:rsid w:val="00097BCB"/>
    <w:rsid w:val="000A0150"/>
    <w:rsid w:val="000A03CA"/>
    <w:rsid w:val="000A106A"/>
    <w:rsid w:val="000A1204"/>
    <w:rsid w:val="000A1FC8"/>
    <w:rsid w:val="000A207A"/>
    <w:rsid w:val="000A21EA"/>
    <w:rsid w:val="000A276C"/>
    <w:rsid w:val="000A2BB8"/>
    <w:rsid w:val="000A2F8D"/>
    <w:rsid w:val="000A31DC"/>
    <w:rsid w:val="000A350B"/>
    <w:rsid w:val="000A36C8"/>
    <w:rsid w:val="000A39D4"/>
    <w:rsid w:val="000A3EFF"/>
    <w:rsid w:val="000A4240"/>
    <w:rsid w:val="000A4B90"/>
    <w:rsid w:val="000A4FAB"/>
    <w:rsid w:val="000A5F4B"/>
    <w:rsid w:val="000A6052"/>
    <w:rsid w:val="000A6702"/>
    <w:rsid w:val="000A69B8"/>
    <w:rsid w:val="000A6F0C"/>
    <w:rsid w:val="000A7A02"/>
    <w:rsid w:val="000A7A1D"/>
    <w:rsid w:val="000B0055"/>
    <w:rsid w:val="000B0569"/>
    <w:rsid w:val="000B05D3"/>
    <w:rsid w:val="000B1654"/>
    <w:rsid w:val="000B1725"/>
    <w:rsid w:val="000B17AE"/>
    <w:rsid w:val="000B1BC1"/>
    <w:rsid w:val="000B1DB6"/>
    <w:rsid w:val="000B26D8"/>
    <w:rsid w:val="000B280A"/>
    <w:rsid w:val="000B2C1F"/>
    <w:rsid w:val="000B3454"/>
    <w:rsid w:val="000B3585"/>
    <w:rsid w:val="000B3895"/>
    <w:rsid w:val="000B3B8B"/>
    <w:rsid w:val="000B4764"/>
    <w:rsid w:val="000B4A26"/>
    <w:rsid w:val="000B526E"/>
    <w:rsid w:val="000B5836"/>
    <w:rsid w:val="000B5D4F"/>
    <w:rsid w:val="000B5D92"/>
    <w:rsid w:val="000B73A5"/>
    <w:rsid w:val="000B76E4"/>
    <w:rsid w:val="000B78BC"/>
    <w:rsid w:val="000C0609"/>
    <w:rsid w:val="000C0A0F"/>
    <w:rsid w:val="000C0F47"/>
    <w:rsid w:val="000C1594"/>
    <w:rsid w:val="000C30EC"/>
    <w:rsid w:val="000C3109"/>
    <w:rsid w:val="000C33D6"/>
    <w:rsid w:val="000C5EA0"/>
    <w:rsid w:val="000C5EEA"/>
    <w:rsid w:val="000C6197"/>
    <w:rsid w:val="000C61FC"/>
    <w:rsid w:val="000C6549"/>
    <w:rsid w:val="000C6649"/>
    <w:rsid w:val="000C6A1F"/>
    <w:rsid w:val="000C7018"/>
    <w:rsid w:val="000C7520"/>
    <w:rsid w:val="000C7AC3"/>
    <w:rsid w:val="000C7DB7"/>
    <w:rsid w:val="000C7F32"/>
    <w:rsid w:val="000D1C04"/>
    <w:rsid w:val="000D1D12"/>
    <w:rsid w:val="000D2F3E"/>
    <w:rsid w:val="000D3A9A"/>
    <w:rsid w:val="000D3E4E"/>
    <w:rsid w:val="000D41D5"/>
    <w:rsid w:val="000D4BEB"/>
    <w:rsid w:val="000D4E0E"/>
    <w:rsid w:val="000D5125"/>
    <w:rsid w:val="000D5337"/>
    <w:rsid w:val="000D5A61"/>
    <w:rsid w:val="000D5DF4"/>
    <w:rsid w:val="000D616D"/>
    <w:rsid w:val="000D6A75"/>
    <w:rsid w:val="000D7302"/>
    <w:rsid w:val="000D7FF5"/>
    <w:rsid w:val="000E0870"/>
    <w:rsid w:val="000E0FC7"/>
    <w:rsid w:val="000E10C2"/>
    <w:rsid w:val="000E1875"/>
    <w:rsid w:val="000E1D52"/>
    <w:rsid w:val="000E1E48"/>
    <w:rsid w:val="000E1F34"/>
    <w:rsid w:val="000E3D86"/>
    <w:rsid w:val="000E3DCB"/>
    <w:rsid w:val="000E4625"/>
    <w:rsid w:val="000E4C00"/>
    <w:rsid w:val="000E533B"/>
    <w:rsid w:val="000E5434"/>
    <w:rsid w:val="000E669B"/>
    <w:rsid w:val="000E7170"/>
    <w:rsid w:val="000E73AF"/>
    <w:rsid w:val="000E7EFB"/>
    <w:rsid w:val="000F01F5"/>
    <w:rsid w:val="000F064D"/>
    <w:rsid w:val="000F097E"/>
    <w:rsid w:val="000F0AEF"/>
    <w:rsid w:val="000F0EEC"/>
    <w:rsid w:val="000F13AB"/>
    <w:rsid w:val="000F1AF3"/>
    <w:rsid w:val="000F1E4E"/>
    <w:rsid w:val="000F2093"/>
    <w:rsid w:val="000F2380"/>
    <w:rsid w:val="000F2762"/>
    <w:rsid w:val="000F2926"/>
    <w:rsid w:val="000F2A0B"/>
    <w:rsid w:val="000F2A70"/>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32A"/>
    <w:rsid w:val="001035EB"/>
    <w:rsid w:val="0010384F"/>
    <w:rsid w:val="0010409D"/>
    <w:rsid w:val="0010434A"/>
    <w:rsid w:val="00105522"/>
    <w:rsid w:val="001056F1"/>
    <w:rsid w:val="00105DBC"/>
    <w:rsid w:val="00105F65"/>
    <w:rsid w:val="0010765E"/>
    <w:rsid w:val="001076E8"/>
    <w:rsid w:val="00110554"/>
    <w:rsid w:val="001109C0"/>
    <w:rsid w:val="00110AE4"/>
    <w:rsid w:val="00110C5A"/>
    <w:rsid w:val="00110D83"/>
    <w:rsid w:val="00111462"/>
    <w:rsid w:val="00111C29"/>
    <w:rsid w:val="00112870"/>
    <w:rsid w:val="00112883"/>
    <w:rsid w:val="00112AAA"/>
    <w:rsid w:val="00112DE6"/>
    <w:rsid w:val="001138C2"/>
    <w:rsid w:val="001147ED"/>
    <w:rsid w:val="00114845"/>
    <w:rsid w:val="001150DF"/>
    <w:rsid w:val="001157E3"/>
    <w:rsid w:val="00115D0D"/>
    <w:rsid w:val="001164BE"/>
    <w:rsid w:val="00116D02"/>
    <w:rsid w:val="00117348"/>
    <w:rsid w:val="001179E1"/>
    <w:rsid w:val="00117E5B"/>
    <w:rsid w:val="001201A2"/>
    <w:rsid w:val="00120A33"/>
    <w:rsid w:val="00120E57"/>
    <w:rsid w:val="00120F18"/>
    <w:rsid w:val="00120F2F"/>
    <w:rsid w:val="0012118E"/>
    <w:rsid w:val="001214DD"/>
    <w:rsid w:val="00121D19"/>
    <w:rsid w:val="00121FC4"/>
    <w:rsid w:val="0012208B"/>
    <w:rsid w:val="00122369"/>
    <w:rsid w:val="00122CAD"/>
    <w:rsid w:val="001230FE"/>
    <w:rsid w:val="0012324E"/>
    <w:rsid w:val="00123B36"/>
    <w:rsid w:val="00123B46"/>
    <w:rsid w:val="001243F3"/>
    <w:rsid w:val="00124CEF"/>
    <w:rsid w:val="00125382"/>
    <w:rsid w:val="001269FF"/>
    <w:rsid w:val="00127A5B"/>
    <w:rsid w:val="00130373"/>
    <w:rsid w:val="00130BB0"/>
    <w:rsid w:val="001311E4"/>
    <w:rsid w:val="00131986"/>
    <w:rsid w:val="00132F7E"/>
    <w:rsid w:val="00133C1F"/>
    <w:rsid w:val="001351A3"/>
    <w:rsid w:val="0013532C"/>
    <w:rsid w:val="00135433"/>
    <w:rsid w:val="0013558E"/>
    <w:rsid w:val="00137A73"/>
    <w:rsid w:val="0014091B"/>
    <w:rsid w:val="00140944"/>
    <w:rsid w:val="00143303"/>
    <w:rsid w:val="001436F6"/>
    <w:rsid w:val="00143856"/>
    <w:rsid w:val="00143A6D"/>
    <w:rsid w:val="00143BCF"/>
    <w:rsid w:val="001442B6"/>
    <w:rsid w:val="001442E5"/>
    <w:rsid w:val="001444F0"/>
    <w:rsid w:val="0014494E"/>
    <w:rsid w:val="00144E5D"/>
    <w:rsid w:val="001453BC"/>
    <w:rsid w:val="0014593B"/>
    <w:rsid w:val="00145E65"/>
    <w:rsid w:val="00146314"/>
    <w:rsid w:val="0014673B"/>
    <w:rsid w:val="00146A57"/>
    <w:rsid w:val="00146BA8"/>
    <w:rsid w:val="00147EEB"/>
    <w:rsid w:val="001503D5"/>
    <w:rsid w:val="001507C2"/>
    <w:rsid w:val="00150EEC"/>
    <w:rsid w:val="00151139"/>
    <w:rsid w:val="0015168C"/>
    <w:rsid w:val="001517DE"/>
    <w:rsid w:val="001521D4"/>
    <w:rsid w:val="001522EE"/>
    <w:rsid w:val="00152562"/>
    <w:rsid w:val="001525BB"/>
    <w:rsid w:val="00152716"/>
    <w:rsid w:val="001531CF"/>
    <w:rsid w:val="00153622"/>
    <w:rsid w:val="001540CC"/>
    <w:rsid w:val="00154136"/>
    <w:rsid w:val="00154870"/>
    <w:rsid w:val="00154994"/>
    <w:rsid w:val="00155328"/>
    <w:rsid w:val="001554D8"/>
    <w:rsid w:val="00155D73"/>
    <w:rsid w:val="00156735"/>
    <w:rsid w:val="001569A7"/>
    <w:rsid w:val="00160814"/>
    <w:rsid w:val="00160C75"/>
    <w:rsid w:val="00161677"/>
    <w:rsid w:val="001626B9"/>
    <w:rsid w:val="00162EAC"/>
    <w:rsid w:val="00163079"/>
    <w:rsid w:val="00164B02"/>
    <w:rsid w:val="00165E72"/>
    <w:rsid w:val="00166908"/>
    <w:rsid w:val="00166A3D"/>
    <w:rsid w:val="00166A52"/>
    <w:rsid w:val="00166EE1"/>
    <w:rsid w:val="0016723D"/>
    <w:rsid w:val="0016734E"/>
    <w:rsid w:val="00167B05"/>
    <w:rsid w:val="001700F7"/>
    <w:rsid w:val="00170378"/>
    <w:rsid w:val="00171520"/>
    <w:rsid w:val="001715D2"/>
    <w:rsid w:val="001718B6"/>
    <w:rsid w:val="00172556"/>
    <w:rsid w:val="00172868"/>
    <w:rsid w:val="00172B09"/>
    <w:rsid w:val="0017316A"/>
    <w:rsid w:val="0017365C"/>
    <w:rsid w:val="00174204"/>
    <w:rsid w:val="0017437A"/>
    <w:rsid w:val="00174503"/>
    <w:rsid w:val="0017482D"/>
    <w:rsid w:val="00174C2D"/>
    <w:rsid w:val="0017554A"/>
    <w:rsid w:val="00175A5F"/>
    <w:rsid w:val="00176496"/>
    <w:rsid w:val="00176692"/>
    <w:rsid w:val="00176B1B"/>
    <w:rsid w:val="00180085"/>
    <w:rsid w:val="0018033D"/>
    <w:rsid w:val="0018088A"/>
    <w:rsid w:val="00180AC2"/>
    <w:rsid w:val="00180D96"/>
    <w:rsid w:val="00180F1B"/>
    <w:rsid w:val="00181796"/>
    <w:rsid w:val="00181F3A"/>
    <w:rsid w:val="00182313"/>
    <w:rsid w:val="001823C7"/>
    <w:rsid w:val="00182A67"/>
    <w:rsid w:val="001830E3"/>
    <w:rsid w:val="00183896"/>
    <w:rsid w:val="001845C3"/>
    <w:rsid w:val="0018540A"/>
    <w:rsid w:val="00185B5B"/>
    <w:rsid w:val="00185EA9"/>
    <w:rsid w:val="00186374"/>
    <w:rsid w:val="00186606"/>
    <w:rsid w:val="00186BB3"/>
    <w:rsid w:val="00186F19"/>
    <w:rsid w:val="00187FEF"/>
    <w:rsid w:val="0019007A"/>
    <w:rsid w:val="0019039D"/>
    <w:rsid w:val="001903D5"/>
    <w:rsid w:val="00190C36"/>
    <w:rsid w:val="001914B6"/>
    <w:rsid w:val="00191538"/>
    <w:rsid w:val="00191C57"/>
    <w:rsid w:val="00192705"/>
    <w:rsid w:val="001930BF"/>
    <w:rsid w:val="00193852"/>
    <w:rsid w:val="00193DBE"/>
    <w:rsid w:val="00194232"/>
    <w:rsid w:val="001944E1"/>
    <w:rsid w:val="00194B89"/>
    <w:rsid w:val="00194DDF"/>
    <w:rsid w:val="001953C2"/>
    <w:rsid w:val="00195C04"/>
    <w:rsid w:val="001964DA"/>
    <w:rsid w:val="001967A6"/>
    <w:rsid w:val="001967E6"/>
    <w:rsid w:val="00196F3E"/>
    <w:rsid w:val="0019744E"/>
    <w:rsid w:val="001A0200"/>
    <w:rsid w:val="001A0C6A"/>
    <w:rsid w:val="001A0E29"/>
    <w:rsid w:val="001A0E57"/>
    <w:rsid w:val="001A12CE"/>
    <w:rsid w:val="001A1CC5"/>
    <w:rsid w:val="001A2CC3"/>
    <w:rsid w:val="001A2DC8"/>
    <w:rsid w:val="001A550B"/>
    <w:rsid w:val="001A5C87"/>
    <w:rsid w:val="001A5EC6"/>
    <w:rsid w:val="001A6781"/>
    <w:rsid w:val="001B036F"/>
    <w:rsid w:val="001B056B"/>
    <w:rsid w:val="001B0E7B"/>
    <w:rsid w:val="001B1194"/>
    <w:rsid w:val="001B1436"/>
    <w:rsid w:val="001B20BF"/>
    <w:rsid w:val="001B215E"/>
    <w:rsid w:val="001B2B12"/>
    <w:rsid w:val="001B2C45"/>
    <w:rsid w:val="001B3142"/>
    <w:rsid w:val="001B3FF5"/>
    <w:rsid w:val="001B4152"/>
    <w:rsid w:val="001B4927"/>
    <w:rsid w:val="001B534A"/>
    <w:rsid w:val="001B5548"/>
    <w:rsid w:val="001B56A6"/>
    <w:rsid w:val="001B5A98"/>
    <w:rsid w:val="001B5BCC"/>
    <w:rsid w:val="001B6688"/>
    <w:rsid w:val="001B6930"/>
    <w:rsid w:val="001B69E9"/>
    <w:rsid w:val="001B7171"/>
    <w:rsid w:val="001B7C53"/>
    <w:rsid w:val="001C0892"/>
    <w:rsid w:val="001C0C0B"/>
    <w:rsid w:val="001C0D22"/>
    <w:rsid w:val="001C0EE1"/>
    <w:rsid w:val="001C0F94"/>
    <w:rsid w:val="001C192D"/>
    <w:rsid w:val="001C22B7"/>
    <w:rsid w:val="001C22C8"/>
    <w:rsid w:val="001C2360"/>
    <w:rsid w:val="001C24E0"/>
    <w:rsid w:val="001C2A48"/>
    <w:rsid w:val="001C2A9E"/>
    <w:rsid w:val="001C2E5D"/>
    <w:rsid w:val="001C2E90"/>
    <w:rsid w:val="001C3233"/>
    <w:rsid w:val="001C3305"/>
    <w:rsid w:val="001C380E"/>
    <w:rsid w:val="001C3BB4"/>
    <w:rsid w:val="001C3DCD"/>
    <w:rsid w:val="001C3EA3"/>
    <w:rsid w:val="001C462B"/>
    <w:rsid w:val="001C4895"/>
    <w:rsid w:val="001C4C9C"/>
    <w:rsid w:val="001C5117"/>
    <w:rsid w:val="001C53BB"/>
    <w:rsid w:val="001C572A"/>
    <w:rsid w:val="001C5B4B"/>
    <w:rsid w:val="001C6277"/>
    <w:rsid w:val="001D00B5"/>
    <w:rsid w:val="001D0813"/>
    <w:rsid w:val="001D1355"/>
    <w:rsid w:val="001D1530"/>
    <w:rsid w:val="001D177E"/>
    <w:rsid w:val="001D2B05"/>
    <w:rsid w:val="001D3A63"/>
    <w:rsid w:val="001D3E61"/>
    <w:rsid w:val="001D3F39"/>
    <w:rsid w:val="001D506C"/>
    <w:rsid w:val="001D536A"/>
    <w:rsid w:val="001D5C31"/>
    <w:rsid w:val="001D5D85"/>
    <w:rsid w:val="001D6D5D"/>
    <w:rsid w:val="001D7027"/>
    <w:rsid w:val="001D7A0B"/>
    <w:rsid w:val="001E0025"/>
    <w:rsid w:val="001E2873"/>
    <w:rsid w:val="001E31F2"/>
    <w:rsid w:val="001E323F"/>
    <w:rsid w:val="001E3F2E"/>
    <w:rsid w:val="001E3FF0"/>
    <w:rsid w:val="001E4579"/>
    <w:rsid w:val="001E5531"/>
    <w:rsid w:val="001E5A29"/>
    <w:rsid w:val="001E5BA5"/>
    <w:rsid w:val="001E5F0B"/>
    <w:rsid w:val="001E5FA9"/>
    <w:rsid w:val="001E60CE"/>
    <w:rsid w:val="001E628E"/>
    <w:rsid w:val="001E6CEC"/>
    <w:rsid w:val="001E6CFD"/>
    <w:rsid w:val="001E6FC1"/>
    <w:rsid w:val="001E756B"/>
    <w:rsid w:val="001E7A56"/>
    <w:rsid w:val="001E7AD4"/>
    <w:rsid w:val="001F20B0"/>
    <w:rsid w:val="001F261F"/>
    <w:rsid w:val="001F2A04"/>
    <w:rsid w:val="001F3016"/>
    <w:rsid w:val="001F34CF"/>
    <w:rsid w:val="001F3FBF"/>
    <w:rsid w:val="001F432F"/>
    <w:rsid w:val="001F44B6"/>
    <w:rsid w:val="001F5BF9"/>
    <w:rsid w:val="001F5DCB"/>
    <w:rsid w:val="001F6122"/>
    <w:rsid w:val="001F618F"/>
    <w:rsid w:val="001F65BD"/>
    <w:rsid w:val="001F6690"/>
    <w:rsid w:val="001F724C"/>
    <w:rsid w:val="001F792B"/>
    <w:rsid w:val="001F7A66"/>
    <w:rsid w:val="001F7C0A"/>
    <w:rsid w:val="00200DC2"/>
    <w:rsid w:val="00200E25"/>
    <w:rsid w:val="00200FFF"/>
    <w:rsid w:val="0020229E"/>
    <w:rsid w:val="00203F67"/>
    <w:rsid w:val="00204575"/>
    <w:rsid w:val="0020472A"/>
    <w:rsid w:val="00204766"/>
    <w:rsid w:val="0020619A"/>
    <w:rsid w:val="00206360"/>
    <w:rsid w:val="0020667C"/>
    <w:rsid w:val="00206C01"/>
    <w:rsid w:val="00206ED2"/>
    <w:rsid w:val="00207AEC"/>
    <w:rsid w:val="002104BB"/>
    <w:rsid w:val="00210B54"/>
    <w:rsid w:val="00210F5A"/>
    <w:rsid w:val="00211B73"/>
    <w:rsid w:val="00211D14"/>
    <w:rsid w:val="0021254B"/>
    <w:rsid w:val="00212A0B"/>
    <w:rsid w:val="00212E41"/>
    <w:rsid w:val="00212E7C"/>
    <w:rsid w:val="00213362"/>
    <w:rsid w:val="00213ADB"/>
    <w:rsid w:val="00213BA3"/>
    <w:rsid w:val="00213E75"/>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DE8"/>
    <w:rsid w:val="00223873"/>
    <w:rsid w:val="00223C49"/>
    <w:rsid w:val="00223E29"/>
    <w:rsid w:val="00223F48"/>
    <w:rsid w:val="002246E9"/>
    <w:rsid w:val="00224793"/>
    <w:rsid w:val="00224981"/>
    <w:rsid w:val="00224A46"/>
    <w:rsid w:val="00224BB3"/>
    <w:rsid w:val="00224E7B"/>
    <w:rsid w:val="0022536A"/>
    <w:rsid w:val="00225469"/>
    <w:rsid w:val="0022574C"/>
    <w:rsid w:val="002257C5"/>
    <w:rsid w:val="00226545"/>
    <w:rsid w:val="00226BA0"/>
    <w:rsid w:val="00227386"/>
    <w:rsid w:val="0023044C"/>
    <w:rsid w:val="002314CE"/>
    <w:rsid w:val="0023168D"/>
    <w:rsid w:val="0023194C"/>
    <w:rsid w:val="0023250E"/>
    <w:rsid w:val="00232647"/>
    <w:rsid w:val="00232964"/>
    <w:rsid w:val="00232975"/>
    <w:rsid w:val="00232EE8"/>
    <w:rsid w:val="00232F22"/>
    <w:rsid w:val="0023325B"/>
    <w:rsid w:val="00233617"/>
    <w:rsid w:val="00233A97"/>
    <w:rsid w:val="00233D2E"/>
    <w:rsid w:val="002352DE"/>
    <w:rsid w:val="0023559E"/>
    <w:rsid w:val="00235BC0"/>
    <w:rsid w:val="00235C0F"/>
    <w:rsid w:val="00236CCD"/>
    <w:rsid w:val="00237251"/>
    <w:rsid w:val="00237493"/>
    <w:rsid w:val="0023775C"/>
    <w:rsid w:val="0024009A"/>
    <w:rsid w:val="0024021F"/>
    <w:rsid w:val="00241295"/>
    <w:rsid w:val="00241E10"/>
    <w:rsid w:val="00243198"/>
    <w:rsid w:val="002438FD"/>
    <w:rsid w:val="00243C63"/>
    <w:rsid w:val="0024437A"/>
    <w:rsid w:val="00245078"/>
    <w:rsid w:val="00245AF4"/>
    <w:rsid w:val="00245F85"/>
    <w:rsid w:val="00245F8C"/>
    <w:rsid w:val="00246631"/>
    <w:rsid w:val="00246A63"/>
    <w:rsid w:val="00246C0C"/>
    <w:rsid w:val="00247645"/>
    <w:rsid w:val="0024771A"/>
    <w:rsid w:val="00247B46"/>
    <w:rsid w:val="00247E83"/>
    <w:rsid w:val="00250430"/>
    <w:rsid w:val="002508D5"/>
    <w:rsid w:val="002509C3"/>
    <w:rsid w:val="00251BB9"/>
    <w:rsid w:val="00252DED"/>
    <w:rsid w:val="00252E57"/>
    <w:rsid w:val="00252FAE"/>
    <w:rsid w:val="00253760"/>
    <w:rsid w:val="00253C4C"/>
    <w:rsid w:val="00253F65"/>
    <w:rsid w:val="00254AA7"/>
    <w:rsid w:val="002552CC"/>
    <w:rsid w:val="00255311"/>
    <w:rsid w:val="0025567B"/>
    <w:rsid w:val="00255B36"/>
    <w:rsid w:val="00255D81"/>
    <w:rsid w:val="00256826"/>
    <w:rsid w:val="00256F9C"/>
    <w:rsid w:val="00257159"/>
    <w:rsid w:val="002573C0"/>
    <w:rsid w:val="00257577"/>
    <w:rsid w:val="0025780E"/>
    <w:rsid w:val="0026012A"/>
    <w:rsid w:val="00261717"/>
    <w:rsid w:val="0026203D"/>
    <w:rsid w:val="00262370"/>
    <w:rsid w:val="0026270D"/>
    <w:rsid w:val="002632D5"/>
    <w:rsid w:val="00263BB6"/>
    <w:rsid w:val="00263FE3"/>
    <w:rsid w:val="00264DB2"/>
    <w:rsid w:val="00265338"/>
    <w:rsid w:val="0026571F"/>
    <w:rsid w:val="00265822"/>
    <w:rsid w:val="00265870"/>
    <w:rsid w:val="002677BA"/>
    <w:rsid w:val="00267E3E"/>
    <w:rsid w:val="00267E4B"/>
    <w:rsid w:val="0027072E"/>
    <w:rsid w:val="00270890"/>
    <w:rsid w:val="002712FE"/>
    <w:rsid w:val="002713F4"/>
    <w:rsid w:val="002727FF"/>
    <w:rsid w:val="00272FDB"/>
    <w:rsid w:val="00273822"/>
    <w:rsid w:val="0027388E"/>
    <w:rsid w:val="0027398A"/>
    <w:rsid w:val="00273B75"/>
    <w:rsid w:val="0027402F"/>
    <w:rsid w:val="0027557E"/>
    <w:rsid w:val="0027563C"/>
    <w:rsid w:val="00275727"/>
    <w:rsid w:val="00275A5C"/>
    <w:rsid w:val="0027669D"/>
    <w:rsid w:val="00276BB8"/>
    <w:rsid w:val="0027762E"/>
    <w:rsid w:val="00277749"/>
    <w:rsid w:val="00277927"/>
    <w:rsid w:val="00277A76"/>
    <w:rsid w:val="0028004D"/>
    <w:rsid w:val="00280D5E"/>
    <w:rsid w:val="00280E93"/>
    <w:rsid w:val="002810F3"/>
    <w:rsid w:val="00281FAD"/>
    <w:rsid w:val="002827D3"/>
    <w:rsid w:val="002828A0"/>
    <w:rsid w:val="00282A53"/>
    <w:rsid w:val="00282E5F"/>
    <w:rsid w:val="00282EFF"/>
    <w:rsid w:val="00283D75"/>
    <w:rsid w:val="00284094"/>
    <w:rsid w:val="00284678"/>
    <w:rsid w:val="00284899"/>
    <w:rsid w:val="00284E26"/>
    <w:rsid w:val="00285EA9"/>
    <w:rsid w:val="00285FE3"/>
    <w:rsid w:val="00286AF5"/>
    <w:rsid w:val="00286BC8"/>
    <w:rsid w:val="00287B72"/>
    <w:rsid w:val="0029067E"/>
    <w:rsid w:val="00290F73"/>
    <w:rsid w:val="00291FA0"/>
    <w:rsid w:val="00292762"/>
    <w:rsid w:val="00292B4C"/>
    <w:rsid w:val="0029330F"/>
    <w:rsid w:val="002933A6"/>
    <w:rsid w:val="00294610"/>
    <w:rsid w:val="00294C02"/>
    <w:rsid w:val="00295054"/>
    <w:rsid w:val="0029517C"/>
    <w:rsid w:val="002954DA"/>
    <w:rsid w:val="00295BC1"/>
    <w:rsid w:val="00296129"/>
    <w:rsid w:val="00296195"/>
    <w:rsid w:val="00296370"/>
    <w:rsid w:val="00296808"/>
    <w:rsid w:val="00297417"/>
    <w:rsid w:val="002974F0"/>
    <w:rsid w:val="00297883"/>
    <w:rsid w:val="00297944"/>
    <w:rsid w:val="00297BD8"/>
    <w:rsid w:val="002A0155"/>
    <w:rsid w:val="002A06AA"/>
    <w:rsid w:val="002A136E"/>
    <w:rsid w:val="002A17C9"/>
    <w:rsid w:val="002A1B28"/>
    <w:rsid w:val="002A2507"/>
    <w:rsid w:val="002A2942"/>
    <w:rsid w:val="002A2EB1"/>
    <w:rsid w:val="002A310A"/>
    <w:rsid w:val="002A3119"/>
    <w:rsid w:val="002A313C"/>
    <w:rsid w:val="002A32F1"/>
    <w:rsid w:val="002A36BE"/>
    <w:rsid w:val="002A3C00"/>
    <w:rsid w:val="002A4144"/>
    <w:rsid w:val="002A43D5"/>
    <w:rsid w:val="002A485C"/>
    <w:rsid w:val="002A48C4"/>
    <w:rsid w:val="002A4EC9"/>
    <w:rsid w:val="002A54B5"/>
    <w:rsid w:val="002A5DC2"/>
    <w:rsid w:val="002A6050"/>
    <w:rsid w:val="002A6377"/>
    <w:rsid w:val="002A6C30"/>
    <w:rsid w:val="002A712B"/>
    <w:rsid w:val="002A7282"/>
    <w:rsid w:val="002B0315"/>
    <w:rsid w:val="002B0DDB"/>
    <w:rsid w:val="002B0EEB"/>
    <w:rsid w:val="002B2723"/>
    <w:rsid w:val="002B2993"/>
    <w:rsid w:val="002B2E89"/>
    <w:rsid w:val="002B321B"/>
    <w:rsid w:val="002B48A4"/>
    <w:rsid w:val="002B4DC7"/>
    <w:rsid w:val="002B4E84"/>
    <w:rsid w:val="002B5C3F"/>
    <w:rsid w:val="002B5F56"/>
    <w:rsid w:val="002B623C"/>
    <w:rsid w:val="002B639A"/>
    <w:rsid w:val="002B6C34"/>
    <w:rsid w:val="002B6E85"/>
    <w:rsid w:val="002B6EF7"/>
    <w:rsid w:val="002B7726"/>
    <w:rsid w:val="002B7EA7"/>
    <w:rsid w:val="002C011C"/>
    <w:rsid w:val="002C065B"/>
    <w:rsid w:val="002C0CD1"/>
    <w:rsid w:val="002C0EFD"/>
    <w:rsid w:val="002C1540"/>
    <w:rsid w:val="002C15E8"/>
    <w:rsid w:val="002C19B8"/>
    <w:rsid w:val="002C1BB8"/>
    <w:rsid w:val="002C212A"/>
    <w:rsid w:val="002C236B"/>
    <w:rsid w:val="002C27F1"/>
    <w:rsid w:val="002C2994"/>
    <w:rsid w:val="002C2D58"/>
    <w:rsid w:val="002C321F"/>
    <w:rsid w:val="002C3389"/>
    <w:rsid w:val="002C3548"/>
    <w:rsid w:val="002C52A7"/>
    <w:rsid w:val="002C533B"/>
    <w:rsid w:val="002C5391"/>
    <w:rsid w:val="002C64DC"/>
    <w:rsid w:val="002C6EEE"/>
    <w:rsid w:val="002C7261"/>
    <w:rsid w:val="002C75DB"/>
    <w:rsid w:val="002C7623"/>
    <w:rsid w:val="002C76F0"/>
    <w:rsid w:val="002D0F73"/>
    <w:rsid w:val="002D0FB2"/>
    <w:rsid w:val="002D103C"/>
    <w:rsid w:val="002D199B"/>
    <w:rsid w:val="002D25AC"/>
    <w:rsid w:val="002D349E"/>
    <w:rsid w:val="002D39A9"/>
    <w:rsid w:val="002D5A04"/>
    <w:rsid w:val="002D633B"/>
    <w:rsid w:val="002D6397"/>
    <w:rsid w:val="002D72EC"/>
    <w:rsid w:val="002D7BD6"/>
    <w:rsid w:val="002E03EB"/>
    <w:rsid w:val="002E0648"/>
    <w:rsid w:val="002E07F3"/>
    <w:rsid w:val="002E13FB"/>
    <w:rsid w:val="002E16D1"/>
    <w:rsid w:val="002E26BB"/>
    <w:rsid w:val="002E2ABE"/>
    <w:rsid w:val="002E2D8D"/>
    <w:rsid w:val="002E32B5"/>
    <w:rsid w:val="002E3CDA"/>
    <w:rsid w:val="002E5FCC"/>
    <w:rsid w:val="002E62B1"/>
    <w:rsid w:val="002E6654"/>
    <w:rsid w:val="002E66F2"/>
    <w:rsid w:val="002E68DF"/>
    <w:rsid w:val="002E6B6E"/>
    <w:rsid w:val="002E6D32"/>
    <w:rsid w:val="002E7277"/>
    <w:rsid w:val="002E7426"/>
    <w:rsid w:val="002E7946"/>
    <w:rsid w:val="002E79D6"/>
    <w:rsid w:val="002F0230"/>
    <w:rsid w:val="002F0FF0"/>
    <w:rsid w:val="002F16D9"/>
    <w:rsid w:val="002F16DC"/>
    <w:rsid w:val="002F1B87"/>
    <w:rsid w:val="002F1E03"/>
    <w:rsid w:val="002F1FBB"/>
    <w:rsid w:val="002F23F4"/>
    <w:rsid w:val="002F333E"/>
    <w:rsid w:val="002F3B93"/>
    <w:rsid w:val="002F3BFB"/>
    <w:rsid w:val="002F3F4A"/>
    <w:rsid w:val="002F4BB2"/>
    <w:rsid w:val="002F50A4"/>
    <w:rsid w:val="002F527F"/>
    <w:rsid w:val="002F657D"/>
    <w:rsid w:val="002F678D"/>
    <w:rsid w:val="002F6C16"/>
    <w:rsid w:val="002F6E61"/>
    <w:rsid w:val="002F7EBA"/>
    <w:rsid w:val="003000E6"/>
    <w:rsid w:val="003006BE"/>
    <w:rsid w:val="003008A4"/>
    <w:rsid w:val="00300D0A"/>
    <w:rsid w:val="00300FE0"/>
    <w:rsid w:val="0030172E"/>
    <w:rsid w:val="00301A5C"/>
    <w:rsid w:val="00301BB5"/>
    <w:rsid w:val="00301C0B"/>
    <w:rsid w:val="00301ED8"/>
    <w:rsid w:val="00302638"/>
    <w:rsid w:val="00302B02"/>
    <w:rsid w:val="003032C5"/>
    <w:rsid w:val="00303B00"/>
    <w:rsid w:val="00303B86"/>
    <w:rsid w:val="0030427F"/>
    <w:rsid w:val="00304900"/>
    <w:rsid w:val="00305359"/>
    <w:rsid w:val="003053BE"/>
    <w:rsid w:val="00305746"/>
    <w:rsid w:val="00305834"/>
    <w:rsid w:val="003061F9"/>
    <w:rsid w:val="00306431"/>
    <w:rsid w:val="003066C9"/>
    <w:rsid w:val="00306753"/>
    <w:rsid w:val="00307131"/>
    <w:rsid w:val="00307A4E"/>
    <w:rsid w:val="0031033F"/>
    <w:rsid w:val="00310C26"/>
    <w:rsid w:val="00310EDB"/>
    <w:rsid w:val="003112FB"/>
    <w:rsid w:val="00311ABE"/>
    <w:rsid w:val="003121F7"/>
    <w:rsid w:val="003131AD"/>
    <w:rsid w:val="003135EF"/>
    <w:rsid w:val="00313C24"/>
    <w:rsid w:val="00313DE7"/>
    <w:rsid w:val="00314510"/>
    <w:rsid w:val="003147A7"/>
    <w:rsid w:val="00314AE3"/>
    <w:rsid w:val="00314C93"/>
    <w:rsid w:val="00315C80"/>
    <w:rsid w:val="00315FE6"/>
    <w:rsid w:val="0031661A"/>
    <w:rsid w:val="0031687C"/>
    <w:rsid w:val="003173EF"/>
    <w:rsid w:val="00317567"/>
    <w:rsid w:val="003176A2"/>
    <w:rsid w:val="0031799A"/>
    <w:rsid w:val="00317C4C"/>
    <w:rsid w:val="003202D9"/>
    <w:rsid w:val="003205C9"/>
    <w:rsid w:val="003207BF"/>
    <w:rsid w:val="0032166D"/>
    <w:rsid w:val="00321CAC"/>
    <w:rsid w:val="00321D29"/>
    <w:rsid w:val="00322A44"/>
    <w:rsid w:val="003249D3"/>
    <w:rsid w:val="003254EC"/>
    <w:rsid w:val="00326D05"/>
    <w:rsid w:val="00326E4D"/>
    <w:rsid w:val="00326F06"/>
    <w:rsid w:val="00326FC8"/>
    <w:rsid w:val="00327CFA"/>
    <w:rsid w:val="00327F6A"/>
    <w:rsid w:val="003304A5"/>
    <w:rsid w:val="00330F33"/>
    <w:rsid w:val="0033145B"/>
    <w:rsid w:val="003314CD"/>
    <w:rsid w:val="003316A1"/>
    <w:rsid w:val="00331855"/>
    <w:rsid w:val="003320E2"/>
    <w:rsid w:val="00332BBD"/>
    <w:rsid w:val="00332CAF"/>
    <w:rsid w:val="0033355D"/>
    <w:rsid w:val="00333A7D"/>
    <w:rsid w:val="00333CB5"/>
    <w:rsid w:val="003340B1"/>
    <w:rsid w:val="00334512"/>
    <w:rsid w:val="0033453B"/>
    <w:rsid w:val="00334632"/>
    <w:rsid w:val="00334991"/>
    <w:rsid w:val="00334EA6"/>
    <w:rsid w:val="00335444"/>
    <w:rsid w:val="00335A5E"/>
    <w:rsid w:val="003367E7"/>
    <w:rsid w:val="00336817"/>
    <w:rsid w:val="00336964"/>
    <w:rsid w:val="00336B77"/>
    <w:rsid w:val="00337076"/>
    <w:rsid w:val="00337814"/>
    <w:rsid w:val="003378C2"/>
    <w:rsid w:val="00337CF0"/>
    <w:rsid w:val="003400CA"/>
    <w:rsid w:val="00340DB0"/>
    <w:rsid w:val="0034134A"/>
    <w:rsid w:val="00342FD5"/>
    <w:rsid w:val="003432B8"/>
    <w:rsid w:val="00343416"/>
    <w:rsid w:val="003436E5"/>
    <w:rsid w:val="003440B2"/>
    <w:rsid w:val="00344844"/>
    <w:rsid w:val="00344BB8"/>
    <w:rsid w:val="00344E03"/>
    <w:rsid w:val="00344EC9"/>
    <w:rsid w:val="00345659"/>
    <w:rsid w:val="00345789"/>
    <w:rsid w:val="00345A5F"/>
    <w:rsid w:val="00345B52"/>
    <w:rsid w:val="00345C7B"/>
    <w:rsid w:val="0035159F"/>
    <w:rsid w:val="00351CCF"/>
    <w:rsid w:val="00351F01"/>
    <w:rsid w:val="00351F11"/>
    <w:rsid w:val="0035218F"/>
    <w:rsid w:val="00352360"/>
    <w:rsid w:val="0035376D"/>
    <w:rsid w:val="00353D88"/>
    <w:rsid w:val="00353F5A"/>
    <w:rsid w:val="003541D1"/>
    <w:rsid w:val="003542D4"/>
    <w:rsid w:val="003554A0"/>
    <w:rsid w:val="00355DF6"/>
    <w:rsid w:val="003564E9"/>
    <w:rsid w:val="00356B77"/>
    <w:rsid w:val="00356B84"/>
    <w:rsid w:val="00356CF7"/>
    <w:rsid w:val="003571A3"/>
    <w:rsid w:val="003572B7"/>
    <w:rsid w:val="003572ED"/>
    <w:rsid w:val="00357A79"/>
    <w:rsid w:val="00357BB9"/>
    <w:rsid w:val="0036067F"/>
    <w:rsid w:val="003609B0"/>
    <w:rsid w:val="0036122E"/>
    <w:rsid w:val="00362E83"/>
    <w:rsid w:val="00364677"/>
    <w:rsid w:val="00364828"/>
    <w:rsid w:val="00364D14"/>
    <w:rsid w:val="00365F7E"/>
    <w:rsid w:val="00366B53"/>
    <w:rsid w:val="0036782F"/>
    <w:rsid w:val="00367849"/>
    <w:rsid w:val="003702C3"/>
    <w:rsid w:val="0037089F"/>
    <w:rsid w:val="0037104C"/>
    <w:rsid w:val="0037148E"/>
    <w:rsid w:val="0037266E"/>
    <w:rsid w:val="0037286C"/>
    <w:rsid w:val="003735FF"/>
    <w:rsid w:val="00373B1D"/>
    <w:rsid w:val="00374FFE"/>
    <w:rsid w:val="003759D1"/>
    <w:rsid w:val="00375BDA"/>
    <w:rsid w:val="00376EC7"/>
    <w:rsid w:val="0037767E"/>
    <w:rsid w:val="0038004A"/>
    <w:rsid w:val="00380727"/>
    <w:rsid w:val="0038100A"/>
    <w:rsid w:val="00381F9B"/>
    <w:rsid w:val="00382717"/>
    <w:rsid w:val="00383869"/>
    <w:rsid w:val="00383B42"/>
    <w:rsid w:val="00383B9C"/>
    <w:rsid w:val="00384F28"/>
    <w:rsid w:val="00384F88"/>
    <w:rsid w:val="00385334"/>
    <w:rsid w:val="003853B9"/>
    <w:rsid w:val="00385D27"/>
    <w:rsid w:val="00387129"/>
    <w:rsid w:val="0038715D"/>
    <w:rsid w:val="0038772B"/>
    <w:rsid w:val="00387D55"/>
    <w:rsid w:val="00387DC7"/>
    <w:rsid w:val="0039020F"/>
    <w:rsid w:val="00390709"/>
    <w:rsid w:val="00391195"/>
    <w:rsid w:val="00391303"/>
    <w:rsid w:val="003915BC"/>
    <w:rsid w:val="003918BA"/>
    <w:rsid w:val="00391E04"/>
    <w:rsid w:val="00392098"/>
    <w:rsid w:val="003935CF"/>
    <w:rsid w:val="00393F6C"/>
    <w:rsid w:val="003941D0"/>
    <w:rsid w:val="003943CB"/>
    <w:rsid w:val="00394B33"/>
    <w:rsid w:val="003964D2"/>
    <w:rsid w:val="00396B72"/>
    <w:rsid w:val="00396F10"/>
    <w:rsid w:val="003973CD"/>
    <w:rsid w:val="00397549"/>
    <w:rsid w:val="00397660"/>
    <w:rsid w:val="003A02C5"/>
    <w:rsid w:val="003A0414"/>
    <w:rsid w:val="003A063A"/>
    <w:rsid w:val="003A0D28"/>
    <w:rsid w:val="003A1B2C"/>
    <w:rsid w:val="003A235F"/>
    <w:rsid w:val="003A2C08"/>
    <w:rsid w:val="003A2E5D"/>
    <w:rsid w:val="003A310C"/>
    <w:rsid w:val="003A31CC"/>
    <w:rsid w:val="003A3492"/>
    <w:rsid w:val="003A426C"/>
    <w:rsid w:val="003A428F"/>
    <w:rsid w:val="003A4993"/>
    <w:rsid w:val="003A4D20"/>
    <w:rsid w:val="003A4E39"/>
    <w:rsid w:val="003A4FE5"/>
    <w:rsid w:val="003A505E"/>
    <w:rsid w:val="003A5C54"/>
    <w:rsid w:val="003A686E"/>
    <w:rsid w:val="003A6CAA"/>
    <w:rsid w:val="003A6D01"/>
    <w:rsid w:val="003A7006"/>
    <w:rsid w:val="003A7AFB"/>
    <w:rsid w:val="003B0339"/>
    <w:rsid w:val="003B034F"/>
    <w:rsid w:val="003B0C18"/>
    <w:rsid w:val="003B0EDD"/>
    <w:rsid w:val="003B12CD"/>
    <w:rsid w:val="003B18C4"/>
    <w:rsid w:val="003B1BCB"/>
    <w:rsid w:val="003B320F"/>
    <w:rsid w:val="003B34FF"/>
    <w:rsid w:val="003B3945"/>
    <w:rsid w:val="003B47B7"/>
    <w:rsid w:val="003B4BB7"/>
    <w:rsid w:val="003B58A9"/>
    <w:rsid w:val="003B594B"/>
    <w:rsid w:val="003B60B8"/>
    <w:rsid w:val="003B62E8"/>
    <w:rsid w:val="003B644A"/>
    <w:rsid w:val="003B68E7"/>
    <w:rsid w:val="003B7071"/>
    <w:rsid w:val="003B7DAE"/>
    <w:rsid w:val="003C00F0"/>
    <w:rsid w:val="003C018C"/>
    <w:rsid w:val="003C02B6"/>
    <w:rsid w:val="003C06D6"/>
    <w:rsid w:val="003C0B89"/>
    <w:rsid w:val="003C0BFD"/>
    <w:rsid w:val="003C1179"/>
    <w:rsid w:val="003C14C1"/>
    <w:rsid w:val="003C150C"/>
    <w:rsid w:val="003C1512"/>
    <w:rsid w:val="003C1801"/>
    <w:rsid w:val="003C1AF9"/>
    <w:rsid w:val="003C284A"/>
    <w:rsid w:val="003C2B0D"/>
    <w:rsid w:val="003C35E4"/>
    <w:rsid w:val="003C371C"/>
    <w:rsid w:val="003C451B"/>
    <w:rsid w:val="003C4C11"/>
    <w:rsid w:val="003C5771"/>
    <w:rsid w:val="003C5856"/>
    <w:rsid w:val="003C5E20"/>
    <w:rsid w:val="003C6213"/>
    <w:rsid w:val="003C68DD"/>
    <w:rsid w:val="003C71A2"/>
    <w:rsid w:val="003C72C6"/>
    <w:rsid w:val="003C7B63"/>
    <w:rsid w:val="003C7D58"/>
    <w:rsid w:val="003C7E53"/>
    <w:rsid w:val="003D02BD"/>
    <w:rsid w:val="003D10D0"/>
    <w:rsid w:val="003D1803"/>
    <w:rsid w:val="003D2A2C"/>
    <w:rsid w:val="003D3673"/>
    <w:rsid w:val="003D3C59"/>
    <w:rsid w:val="003D3D10"/>
    <w:rsid w:val="003D48E3"/>
    <w:rsid w:val="003D5664"/>
    <w:rsid w:val="003D5E21"/>
    <w:rsid w:val="003D632F"/>
    <w:rsid w:val="003D6D37"/>
    <w:rsid w:val="003D7B6C"/>
    <w:rsid w:val="003E1741"/>
    <w:rsid w:val="003E1988"/>
    <w:rsid w:val="003E1A73"/>
    <w:rsid w:val="003E20C7"/>
    <w:rsid w:val="003E2201"/>
    <w:rsid w:val="003E26EC"/>
    <w:rsid w:val="003E34B6"/>
    <w:rsid w:val="003E3A4F"/>
    <w:rsid w:val="003E3C35"/>
    <w:rsid w:val="003E3C51"/>
    <w:rsid w:val="003E4637"/>
    <w:rsid w:val="003E4A61"/>
    <w:rsid w:val="003E4AF3"/>
    <w:rsid w:val="003E5707"/>
    <w:rsid w:val="003E5771"/>
    <w:rsid w:val="003E5B19"/>
    <w:rsid w:val="003E5C93"/>
    <w:rsid w:val="003E65D2"/>
    <w:rsid w:val="003E6D17"/>
    <w:rsid w:val="003E7706"/>
    <w:rsid w:val="003E7E99"/>
    <w:rsid w:val="003F069E"/>
    <w:rsid w:val="003F07C4"/>
    <w:rsid w:val="003F0E8A"/>
    <w:rsid w:val="003F17C7"/>
    <w:rsid w:val="003F1F08"/>
    <w:rsid w:val="003F25C4"/>
    <w:rsid w:val="003F2678"/>
    <w:rsid w:val="003F26D3"/>
    <w:rsid w:val="003F27F3"/>
    <w:rsid w:val="003F2E13"/>
    <w:rsid w:val="003F2F14"/>
    <w:rsid w:val="003F317C"/>
    <w:rsid w:val="003F384D"/>
    <w:rsid w:val="003F393F"/>
    <w:rsid w:val="003F3C82"/>
    <w:rsid w:val="003F43F1"/>
    <w:rsid w:val="003F4530"/>
    <w:rsid w:val="003F4684"/>
    <w:rsid w:val="003F627E"/>
    <w:rsid w:val="003F6FA4"/>
    <w:rsid w:val="003F73AF"/>
    <w:rsid w:val="003F7E43"/>
    <w:rsid w:val="00400F56"/>
    <w:rsid w:val="00401696"/>
    <w:rsid w:val="00401764"/>
    <w:rsid w:val="00401F95"/>
    <w:rsid w:val="00402134"/>
    <w:rsid w:val="004023D1"/>
    <w:rsid w:val="00403296"/>
    <w:rsid w:val="004032A8"/>
    <w:rsid w:val="00403693"/>
    <w:rsid w:val="00403C28"/>
    <w:rsid w:val="00403D5B"/>
    <w:rsid w:val="004042BF"/>
    <w:rsid w:val="0040444B"/>
    <w:rsid w:val="004054A3"/>
    <w:rsid w:val="004055E1"/>
    <w:rsid w:val="00405926"/>
    <w:rsid w:val="00405CE3"/>
    <w:rsid w:val="00405DB1"/>
    <w:rsid w:val="00406D87"/>
    <w:rsid w:val="00406F2D"/>
    <w:rsid w:val="00406F7D"/>
    <w:rsid w:val="00407191"/>
    <w:rsid w:val="00407A1A"/>
    <w:rsid w:val="00407A33"/>
    <w:rsid w:val="0041011F"/>
    <w:rsid w:val="004103F2"/>
    <w:rsid w:val="00410744"/>
    <w:rsid w:val="004109A2"/>
    <w:rsid w:val="00410F81"/>
    <w:rsid w:val="004124CF"/>
    <w:rsid w:val="0041284A"/>
    <w:rsid w:val="00412A93"/>
    <w:rsid w:val="00412DFC"/>
    <w:rsid w:val="00413031"/>
    <w:rsid w:val="004139FF"/>
    <w:rsid w:val="00413C01"/>
    <w:rsid w:val="00413C8C"/>
    <w:rsid w:val="004148C3"/>
    <w:rsid w:val="00415166"/>
    <w:rsid w:val="00415282"/>
    <w:rsid w:val="00415A61"/>
    <w:rsid w:val="00415B18"/>
    <w:rsid w:val="004160FB"/>
    <w:rsid w:val="00416185"/>
    <w:rsid w:val="00416D49"/>
    <w:rsid w:val="00417840"/>
    <w:rsid w:val="00417CA2"/>
    <w:rsid w:val="00420014"/>
    <w:rsid w:val="00420365"/>
    <w:rsid w:val="00420F6A"/>
    <w:rsid w:val="00421029"/>
    <w:rsid w:val="0042128E"/>
    <w:rsid w:val="004212BC"/>
    <w:rsid w:val="00421EEF"/>
    <w:rsid w:val="00422123"/>
    <w:rsid w:val="004221FE"/>
    <w:rsid w:val="004223F6"/>
    <w:rsid w:val="00422422"/>
    <w:rsid w:val="00422BF4"/>
    <w:rsid w:val="00423327"/>
    <w:rsid w:val="00423467"/>
    <w:rsid w:val="00423486"/>
    <w:rsid w:val="0042349E"/>
    <w:rsid w:val="00424AB2"/>
    <w:rsid w:val="00424DE5"/>
    <w:rsid w:val="0042523A"/>
    <w:rsid w:val="0042558A"/>
    <w:rsid w:val="0042589A"/>
    <w:rsid w:val="004264A1"/>
    <w:rsid w:val="0043043B"/>
    <w:rsid w:val="00430839"/>
    <w:rsid w:val="004320E6"/>
    <w:rsid w:val="004324DD"/>
    <w:rsid w:val="00432FF8"/>
    <w:rsid w:val="00433223"/>
    <w:rsid w:val="00433FB8"/>
    <w:rsid w:val="0043429B"/>
    <w:rsid w:val="0043458E"/>
    <w:rsid w:val="0043475E"/>
    <w:rsid w:val="0043512F"/>
    <w:rsid w:val="00435C60"/>
    <w:rsid w:val="0043606E"/>
    <w:rsid w:val="00436152"/>
    <w:rsid w:val="004362FE"/>
    <w:rsid w:val="004366C5"/>
    <w:rsid w:val="00437795"/>
    <w:rsid w:val="00440581"/>
    <w:rsid w:val="00440712"/>
    <w:rsid w:val="00440BEF"/>
    <w:rsid w:val="00441868"/>
    <w:rsid w:val="0044242C"/>
    <w:rsid w:val="00443FCA"/>
    <w:rsid w:val="0044493D"/>
    <w:rsid w:val="00444D80"/>
    <w:rsid w:val="004450E9"/>
    <w:rsid w:val="004452BC"/>
    <w:rsid w:val="0044587E"/>
    <w:rsid w:val="004458C8"/>
    <w:rsid w:val="00445F7C"/>
    <w:rsid w:val="00446041"/>
    <w:rsid w:val="00446612"/>
    <w:rsid w:val="0044694A"/>
    <w:rsid w:val="00446B94"/>
    <w:rsid w:val="00447BDB"/>
    <w:rsid w:val="00447FA6"/>
    <w:rsid w:val="0045099F"/>
    <w:rsid w:val="004509B0"/>
    <w:rsid w:val="00450D2D"/>
    <w:rsid w:val="00450F62"/>
    <w:rsid w:val="00452276"/>
    <w:rsid w:val="00452606"/>
    <w:rsid w:val="00452FE8"/>
    <w:rsid w:val="004530A9"/>
    <w:rsid w:val="00453209"/>
    <w:rsid w:val="004534EC"/>
    <w:rsid w:val="00453771"/>
    <w:rsid w:val="00453BD0"/>
    <w:rsid w:val="00453F33"/>
    <w:rsid w:val="00454767"/>
    <w:rsid w:val="00454941"/>
    <w:rsid w:val="0045496B"/>
    <w:rsid w:val="00454C5A"/>
    <w:rsid w:val="00454D8A"/>
    <w:rsid w:val="00455830"/>
    <w:rsid w:val="00455B99"/>
    <w:rsid w:val="00456C1C"/>
    <w:rsid w:val="00456DBD"/>
    <w:rsid w:val="00456EF9"/>
    <w:rsid w:val="00456F8B"/>
    <w:rsid w:val="004577A7"/>
    <w:rsid w:val="00457C0D"/>
    <w:rsid w:val="00457D21"/>
    <w:rsid w:val="00457F58"/>
    <w:rsid w:val="00460031"/>
    <w:rsid w:val="004604DF"/>
    <w:rsid w:val="0046080E"/>
    <w:rsid w:val="004611ED"/>
    <w:rsid w:val="0046197C"/>
    <w:rsid w:val="00461F5F"/>
    <w:rsid w:val="004626F5"/>
    <w:rsid w:val="00462B4A"/>
    <w:rsid w:val="00462BAA"/>
    <w:rsid w:val="00463302"/>
    <w:rsid w:val="00463B3E"/>
    <w:rsid w:val="00463DD2"/>
    <w:rsid w:val="004645DF"/>
    <w:rsid w:val="0046479B"/>
    <w:rsid w:val="004648C0"/>
    <w:rsid w:val="004648CD"/>
    <w:rsid w:val="00464A2B"/>
    <w:rsid w:val="00464ABB"/>
    <w:rsid w:val="00464CEE"/>
    <w:rsid w:val="004656E4"/>
    <w:rsid w:val="0046692F"/>
    <w:rsid w:val="00466ABC"/>
    <w:rsid w:val="00466B0A"/>
    <w:rsid w:val="004671E1"/>
    <w:rsid w:val="00467E75"/>
    <w:rsid w:val="004702F5"/>
    <w:rsid w:val="0047031A"/>
    <w:rsid w:val="00470DFA"/>
    <w:rsid w:val="004710D7"/>
    <w:rsid w:val="004712E5"/>
    <w:rsid w:val="0047137F"/>
    <w:rsid w:val="00471638"/>
    <w:rsid w:val="00471CAA"/>
    <w:rsid w:val="00471FD8"/>
    <w:rsid w:val="004720F4"/>
    <w:rsid w:val="00472286"/>
    <w:rsid w:val="0047234B"/>
    <w:rsid w:val="00472CE9"/>
    <w:rsid w:val="00474445"/>
    <w:rsid w:val="0047501D"/>
    <w:rsid w:val="004755B7"/>
    <w:rsid w:val="004755EE"/>
    <w:rsid w:val="00475C01"/>
    <w:rsid w:val="00476A2D"/>
    <w:rsid w:val="004775C5"/>
    <w:rsid w:val="00477A7D"/>
    <w:rsid w:val="004824EE"/>
    <w:rsid w:val="0048274E"/>
    <w:rsid w:val="0048302B"/>
    <w:rsid w:val="004832D5"/>
    <w:rsid w:val="0048370E"/>
    <w:rsid w:val="0048468B"/>
    <w:rsid w:val="00485AD6"/>
    <w:rsid w:val="00485F9D"/>
    <w:rsid w:val="0048603C"/>
    <w:rsid w:val="00486126"/>
    <w:rsid w:val="00486550"/>
    <w:rsid w:val="004868BD"/>
    <w:rsid w:val="00487D86"/>
    <w:rsid w:val="00487D8D"/>
    <w:rsid w:val="00490416"/>
    <w:rsid w:val="004908DE"/>
    <w:rsid w:val="00490ADF"/>
    <w:rsid w:val="00490F8C"/>
    <w:rsid w:val="004919EC"/>
    <w:rsid w:val="00492C47"/>
    <w:rsid w:val="004939C1"/>
    <w:rsid w:val="00493B01"/>
    <w:rsid w:val="00493EAE"/>
    <w:rsid w:val="004948E7"/>
    <w:rsid w:val="00494A76"/>
    <w:rsid w:val="00495EE8"/>
    <w:rsid w:val="004972B5"/>
    <w:rsid w:val="004977DF"/>
    <w:rsid w:val="004A0921"/>
    <w:rsid w:val="004A0B59"/>
    <w:rsid w:val="004A1395"/>
    <w:rsid w:val="004A1A44"/>
    <w:rsid w:val="004A2040"/>
    <w:rsid w:val="004A2994"/>
    <w:rsid w:val="004A2A17"/>
    <w:rsid w:val="004A2D40"/>
    <w:rsid w:val="004A3320"/>
    <w:rsid w:val="004A3328"/>
    <w:rsid w:val="004A3CD2"/>
    <w:rsid w:val="004A422F"/>
    <w:rsid w:val="004A43B0"/>
    <w:rsid w:val="004A482C"/>
    <w:rsid w:val="004A4DB4"/>
    <w:rsid w:val="004A5222"/>
    <w:rsid w:val="004A590D"/>
    <w:rsid w:val="004A5B57"/>
    <w:rsid w:val="004A634E"/>
    <w:rsid w:val="004A6635"/>
    <w:rsid w:val="004A685B"/>
    <w:rsid w:val="004A72FB"/>
    <w:rsid w:val="004A7372"/>
    <w:rsid w:val="004A739C"/>
    <w:rsid w:val="004A7A2C"/>
    <w:rsid w:val="004A7E7F"/>
    <w:rsid w:val="004B11D3"/>
    <w:rsid w:val="004B1A30"/>
    <w:rsid w:val="004B25E6"/>
    <w:rsid w:val="004B2600"/>
    <w:rsid w:val="004B35BF"/>
    <w:rsid w:val="004B3D27"/>
    <w:rsid w:val="004B4244"/>
    <w:rsid w:val="004B50E4"/>
    <w:rsid w:val="004B63FC"/>
    <w:rsid w:val="004B6935"/>
    <w:rsid w:val="004B71A5"/>
    <w:rsid w:val="004B76D9"/>
    <w:rsid w:val="004B76DF"/>
    <w:rsid w:val="004B78F3"/>
    <w:rsid w:val="004B7B5A"/>
    <w:rsid w:val="004C047B"/>
    <w:rsid w:val="004C1540"/>
    <w:rsid w:val="004C1917"/>
    <w:rsid w:val="004C1C8B"/>
    <w:rsid w:val="004C2B29"/>
    <w:rsid w:val="004C2B57"/>
    <w:rsid w:val="004C3083"/>
    <w:rsid w:val="004C3AD9"/>
    <w:rsid w:val="004C3DA8"/>
    <w:rsid w:val="004C402E"/>
    <w:rsid w:val="004C4340"/>
    <w:rsid w:val="004C437B"/>
    <w:rsid w:val="004C4635"/>
    <w:rsid w:val="004C46FD"/>
    <w:rsid w:val="004C5040"/>
    <w:rsid w:val="004C51E4"/>
    <w:rsid w:val="004C6C67"/>
    <w:rsid w:val="004C7106"/>
    <w:rsid w:val="004C72BA"/>
    <w:rsid w:val="004C7537"/>
    <w:rsid w:val="004C7549"/>
    <w:rsid w:val="004D0874"/>
    <w:rsid w:val="004D0AA5"/>
    <w:rsid w:val="004D0E0C"/>
    <w:rsid w:val="004D1761"/>
    <w:rsid w:val="004D2037"/>
    <w:rsid w:val="004D2085"/>
    <w:rsid w:val="004D2147"/>
    <w:rsid w:val="004D2375"/>
    <w:rsid w:val="004D2485"/>
    <w:rsid w:val="004D25C3"/>
    <w:rsid w:val="004D281C"/>
    <w:rsid w:val="004D2A2D"/>
    <w:rsid w:val="004D2AFC"/>
    <w:rsid w:val="004D2FAA"/>
    <w:rsid w:val="004D3C79"/>
    <w:rsid w:val="004D4240"/>
    <w:rsid w:val="004D46E3"/>
    <w:rsid w:val="004D4809"/>
    <w:rsid w:val="004D4B60"/>
    <w:rsid w:val="004D4CFE"/>
    <w:rsid w:val="004D4DAB"/>
    <w:rsid w:val="004D56AB"/>
    <w:rsid w:val="004D56EA"/>
    <w:rsid w:val="004D5752"/>
    <w:rsid w:val="004D5852"/>
    <w:rsid w:val="004D638A"/>
    <w:rsid w:val="004D6613"/>
    <w:rsid w:val="004D6734"/>
    <w:rsid w:val="004D7500"/>
    <w:rsid w:val="004D7572"/>
    <w:rsid w:val="004E01AE"/>
    <w:rsid w:val="004E064E"/>
    <w:rsid w:val="004E29DD"/>
    <w:rsid w:val="004E2D30"/>
    <w:rsid w:val="004E39A4"/>
    <w:rsid w:val="004E470A"/>
    <w:rsid w:val="004E559B"/>
    <w:rsid w:val="004E5B63"/>
    <w:rsid w:val="004E6058"/>
    <w:rsid w:val="004E65E8"/>
    <w:rsid w:val="004E6D35"/>
    <w:rsid w:val="004E762D"/>
    <w:rsid w:val="004E7B4E"/>
    <w:rsid w:val="004E7D07"/>
    <w:rsid w:val="004F013E"/>
    <w:rsid w:val="004F07A6"/>
    <w:rsid w:val="004F099B"/>
    <w:rsid w:val="004F0EF5"/>
    <w:rsid w:val="004F1908"/>
    <w:rsid w:val="004F1911"/>
    <w:rsid w:val="004F1E55"/>
    <w:rsid w:val="004F3397"/>
    <w:rsid w:val="004F411B"/>
    <w:rsid w:val="004F45AF"/>
    <w:rsid w:val="004F473E"/>
    <w:rsid w:val="004F4848"/>
    <w:rsid w:val="004F5472"/>
    <w:rsid w:val="004F7296"/>
    <w:rsid w:val="004F733B"/>
    <w:rsid w:val="004F7D4F"/>
    <w:rsid w:val="004F7DD0"/>
    <w:rsid w:val="005001F6"/>
    <w:rsid w:val="0050088F"/>
    <w:rsid w:val="00500C74"/>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55D"/>
    <w:rsid w:val="005076AA"/>
    <w:rsid w:val="00507A2E"/>
    <w:rsid w:val="00507ABF"/>
    <w:rsid w:val="00507E8A"/>
    <w:rsid w:val="0051028E"/>
    <w:rsid w:val="005104E4"/>
    <w:rsid w:val="00510901"/>
    <w:rsid w:val="00510AD0"/>
    <w:rsid w:val="0051170A"/>
    <w:rsid w:val="00511816"/>
    <w:rsid w:val="00511E9F"/>
    <w:rsid w:val="00513200"/>
    <w:rsid w:val="00514180"/>
    <w:rsid w:val="0051470F"/>
    <w:rsid w:val="00514EF6"/>
    <w:rsid w:val="005152E0"/>
    <w:rsid w:val="005155AC"/>
    <w:rsid w:val="005155CC"/>
    <w:rsid w:val="005168D6"/>
    <w:rsid w:val="00516B65"/>
    <w:rsid w:val="005174AB"/>
    <w:rsid w:val="00517B52"/>
    <w:rsid w:val="0052005E"/>
    <w:rsid w:val="005215D5"/>
    <w:rsid w:val="005217C1"/>
    <w:rsid w:val="0052186C"/>
    <w:rsid w:val="00522FAF"/>
    <w:rsid w:val="00523108"/>
    <w:rsid w:val="0052322E"/>
    <w:rsid w:val="00523C79"/>
    <w:rsid w:val="00523CFC"/>
    <w:rsid w:val="0052435A"/>
    <w:rsid w:val="00524D08"/>
    <w:rsid w:val="005251C7"/>
    <w:rsid w:val="005259C4"/>
    <w:rsid w:val="005261B6"/>
    <w:rsid w:val="00526420"/>
    <w:rsid w:val="005266F8"/>
    <w:rsid w:val="00526830"/>
    <w:rsid w:val="00526B3D"/>
    <w:rsid w:val="00526E15"/>
    <w:rsid w:val="0052771C"/>
    <w:rsid w:val="00527D02"/>
    <w:rsid w:val="005303FF"/>
    <w:rsid w:val="0053050C"/>
    <w:rsid w:val="00531989"/>
    <w:rsid w:val="00532865"/>
    <w:rsid w:val="00532F1D"/>
    <w:rsid w:val="005332FB"/>
    <w:rsid w:val="0053363E"/>
    <w:rsid w:val="005340FF"/>
    <w:rsid w:val="005346BA"/>
    <w:rsid w:val="00535322"/>
    <w:rsid w:val="00535E11"/>
    <w:rsid w:val="00535E92"/>
    <w:rsid w:val="0053620D"/>
    <w:rsid w:val="00536516"/>
    <w:rsid w:val="0053704D"/>
    <w:rsid w:val="0053709B"/>
    <w:rsid w:val="005371BD"/>
    <w:rsid w:val="00537C0B"/>
    <w:rsid w:val="005408B0"/>
    <w:rsid w:val="00541914"/>
    <w:rsid w:val="00541BDF"/>
    <w:rsid w:val="00541F3E"/>
    <w:rsid w:val="00541FE6"/>
    <w:rsid w:val="00542064"/>
    <w:rsid w:val="005421CF"/>
    <w:rsid w:val="005432F2"/>
    <w:rsid w:val="00543E6B"/>
    <w:rsid w:val="00544B08"/>
    <w:rsid w:val="00545526"/>
    <w:rsid w:val="00545644"/>
    <w:rsid w:val="00545AB1"/>
    <w:rsid w:val="00546E01"/>
    <w:rsid w:val="005476FF"/>
    <w:rsid w:val="005506DE"/>
    <w:rsid w:val="00551416"/>
    <w:rsid w:val="005517EF"/>
    <w:rsid w:val="00551A86"/>
    <w:rsid w:val="005527D6"/>
    <w:rsid w:val="005529FF"/>
    <w:rsid w:val="00552E14"/>
    <w:rsid w:val="00552EDD"/>
    <w:rsid w:val="00553314"/>
    <w:rsid w:val="005540B6"/>
    <w:rsid w:val="00554202"/>
    <w:rsid w:val="00554442"/>
    <w:rsid w:val="005545EB"/>
    <w:rsid w:val="00554C5A"/>
    <w:rsid w:val="0055663B"/>
    <w:rsid w:val="00556AB2"/>
    <w:rsid w:val="0055798C"/>
    <w:rsid w:val="00557F62"/>
    <w:rsid w:val="005602B7"/>
    <w:rsid w:val="00560339"/>
    <w:rsid w:val="005607C7"/>
    <w:rsid w:val="00561B9C"/>
    <w:rsid w:val="00561D3F"/>
    <w:rsid w:val="00562017"/>
    <w:rsid w:val="0056246D"/>
    <w:rsid w:val="00563494"/>
    <w:rsid w:val="00563E06"/>
    <w:rsid w:val="0056408F"/>
    <w:rsid w:val="005643B6"/>
    <w:rsid w:val="005658C6"/>
    <w:rsid w:val="00565C38"/>
    <w:rsid w:val="00565D7F"/>
    <w:rsid w:val="005668D2"/>
    <w:rsid w:val="00566BB8"/>
    <w:rsid w:val="00566D26"/>
    <w:rsid w:val="0056701B"/>
    <w:rsid w:val="0056706B"/>
    <w:rsid w:val="00567366"/>
    <w:rsid w:val="005675B3"/>
    <w:rsid w:val="005678C6"/>
    <w:rsid w:val="00570070"/>
    <w:rsid w:val="00570601"/>
    <w:rsid w:val="00571253"/>
    <w:rsid w:val="00571352"/>
    <w:rsid w:val="00571ECF"/>
    <w:rsid w:val="00573552"/>
    <w:rsid w:val="00573D6D"/>
    <w:rsid w:val="0057434E"/>
    <w:rsid w:val="00575129"/>
    <w:rsid w:val="0057513F"/>
    <w:rsid w:val="0057578B"/>
    <w:rsid w:val="0057626C"/>
    <w:rsid w:val="00576714"/>
    <w:rsid w:val="0057695F"/>
    <w:rsid w:val="00576D0C"/>
    <w:rsid w:val="00577756"/>
    <w:rsid w:val="00577B85"/>
    <w:rsid w:val="00580085"/>
    <w:rsid w:val="00580574"/>
    <w:rsid w:val="0058058F"/>
    <w:rsid w:val="005812BC"/>
    <w:rsid w:val="005812D1"/>
    <w:rsid w:val="00582AC5"/>
    <w:rsid w:val="005841DD"/>
    <w:rsid w:val="0058515E"/>
    <w:rsid w:val="00585A67"/>
    <w:rsid w:val="00586858"/>
    <w:rsid w:val="00586C46"/>
    <w:rsid w:val="00587206"/>
    <w:rsid w:val="00587AEF"/>
    <w:rsid w:val="00590F12"/>
    <w:rsid w:val="005915B4"/>
    <w:rsid w:val="00591846"/>
    <w:rsid w:val="00591B99"/>
    <w:rsid w:val="00592276"/>
    <w:rsid w:val="005924AA"/>
    <w:rsid w:val="00592A88"/>
    <w:rsid w:val="00592B4D"/>
    <w:rsid w:val="00592C93"/>
    <w:rsid w:val="0059304E"/>
    <w:rsid w:val="0059338F"/>
    <w:rsid w:val="0059399D"/>
    <w:rsid w:val="00593B5C"/>
    <w:rsid w:val="00593FB4"/>
    <w:rsid w:val="0059457F"/>
    <w:rsid w:val="00594699"/>
    <w:rsid w:val="005946F9"/>
    <w:rsid w:val="005949A3"/>
    <w:rsid w:val="00595504"/>
    <w:rsid w:val="00595C06"/>
    <w:rsid w:val="00596674"/>
    <w:rsid w:val="005976FB"/>
    <w:rsid w:val="00597839"/>
    <w:rsid w:val="005979C6"/>
    <w:rsid w:val="005A0045"/>
    <w:rsid w:val="005A097F"/>
    <w:rsid w:val="005A0CBE"/>
    <w:rsid w:val="005A1333"/>
    <w:rsid w:val="005A1578"/>
    <w:rsid w:val="005A1B5B"/>
    <w:rsid w:val="005A292C"/>
    <w:rsid w:val="005A31C2"/>
    <w:rsid w:val="005A57C6"/>
    <w:rsid w:val="005A72EE"/>
    <w:rsid w:val="005A75F9"/>
    <w:rsid w:val="005B00E3"/>
    <w:rsid w:val="005B085A"/>
    <w:rsid w:val="005B118A"/>
    <w:rsid w:val="005B1BAF"/>
    <w:rsid w:val="005B2310"/>
    <w:rsid w:val="005B2671"/>
    <w:rsid w:val="005B2E1F"/>
    <w:rsid w:val="005B3238"/>
    <w:rsid w:val="005B39E7"/>
    <w:rsid w:val="005B410D"/>
    <w:rsid w:val="005B42C2"/>
    <w:rsid w:val="005B44B9"/>
    <w:rsid w:val="005B4C42"/>
    <w:rsid w:val="005B4F9B"/>
    <w:rsid w:val="005B51B1"/>
    <w:rsid w:val="005B5761"/>
    <w:rsid w:val="005B609E"/>
    <w:rsid w:val="005B6BA9"/>
    <w:rsid w:val="005B7143"/>
    <w:rsid w:val="005B71DF"/>
    <w:rsid w:val="005B72CD"/>
    <w:rsid w:val="005C0BB6"/>
    <w:rsid w:val="005C101F"/>
    <w:rsid w:val="005C18C1"/>
    <w:rsid w:val="005C2003"/>
    <w:rsid w:val="005C2C99"/>
    <w:rsid w:val="005C31E6"/>
    <w:rsid w:val="005C3535"/>
    <w:rsid w:val="005C3731"/>
    <w:rsid w:val="005C3CAE"/>
    <w:rsid w:val="005C4343"/>
    <w:rsid w:val="005C444F"/>
    <w:rsid w:val="005C4951"/>
    <w:rsid w:val="005C4E3C"/>
    <w:rsid w:val="005C4ED2"/>
    <w:rsid w:val="005C4EE9"/>
    <w:rsid w:val="005C4F92"/>
    <w:rsid w:val="005C655C"/>
    <w:rsid w:val="005C69DD"/>
    <w:rsid w:val="005C6C78"/>
    <w:rsid w:val="005C7588"/>
    <w:rsid w:val="005C767A"/>
    <w:rsid w:val="005D0C90"/>
    <w:rsid w:val="005D167D"/>
    <w:rsid w:val="005D16FC"/>
    <w:rsid w:val="005D1735"/>
    <w:rsid w:val="005D1C62"/>
    <w:rsid w:val="005D1D5F"/>
    <w:rsid w:val="005D24E0"/>
    <w:rsid w:val="005D29EB"/>
    <w:rsid w:val="005D337C"/>
    <w:rsid w:val="005D3F6B"/>
    <w:rsid w:val="005D4A47"/>
    <w:rsid w:val="005D5052"/>
    <w:rsid w:val="005D5077"/>
    <w:rsid w:val="005D57EF"/>
    <w:rsid w:val="005D5A8D"/>
    <w:rsid w:val="005D5AF2"/>
    <w:rsid w:val="005D6005"/>
    <w:rsid w:val="005D600C"/>
    <w:rsid w:val="005E0418"/>
    <w:rsid w:val="005E0E53"/>
    <w:rsid w:val="005E0F13"/>
    <w:rsid w:val="005E1A9B"/>
    <w:rsid w:val="005E2F9B"/>
    <w:rsid w:val="005E4F8A"/>
    <w:rsid w:val="005E5487"/>
    <w:rsid w:val="005E5C75"/>
    <w:rsid w:val="005E6272"/>
    <w:rsid w:val="005E7242"/>
    <w:rsid w:val="005E7829"/>
    <w:rsid w:val="005E7986"/>
    <w:rsid w:val="005E7B78"/>
    <w:rsid w:val="005F043C"/>
    <w:rsid w:val="005F06BD"/>
    <w:rsid w:val="005F0711"/>
    <w:rsid w:val="005F1547"/>
    <w:rsid w:val="005F2329"/>
    <w:rsid w:val="005F252C"/>
    <w:rsid w:val="005F26D2"/>
    <w:rsid w:val="005F2FB8"/>
    <w:rsid w:val="005F4184"/>
    <w:rsid w:val="005F4E44"/>
    <w:rsid w:val="005F4F20"/>
    <w:rsid w:val="005F6160"/>
    <w:rsid w:val="005F6ED8"/>
    <w:rsid w:val="006002D9"/>
    <w:rsid w:val="00600E35"/>
    <w:rsid w:val="00601C1F"/>
    <w:rsid w:val="006020E5"/>
    <w:rsid w:val="00603255"/>
    <w:rsid w:val="00603453"/>
    <w:rsid w:val="00603498"/>
    <w:rsid w:val="006038C6"/>
    <w:rsid w:val="0060506F"/>
    <w:rsid w:val="00605A7C"/>
    <w:rsid w:val="00606DC1"/>
    <w:rsid w:val="00606E15"/>
    <w:rsid w:val="0060714C"/>
    <w:rsid w:val="006071D4"/>
    <w:rsid w:val="006074B0"/>
    <w:rsid w:val="006074EE"/>
    <w:rsid w:val="00607663"/>
    <w:rsid w:val="00611461"/>
    <w:rsid w:val="00612117"/>
    <w:rsid w:val="0061215E"/>
    <w:rsid w:val="00612548"/>
    <w:rsid w:val="00612782"/>
    <w:rsid w:val="006127B4"/>
    <w:rsid w:val="00612C6A"/>
    <w:rsid w:val="006130AA"/>
    <w:rsid w:val="0061363D"/>
    <w:rsid w:val="00613A9B"/>
    <w:rsid w:val="00613DB9"/>
    <w:rsid w:val="0061474B"/>
    <w:rsid w:val="0061550F"/>
    <w:rsid w:val="006159F6"/>
    <w:rsid w:val="0061630F"/>
    <w:rsid w:val="006163B3"/>
    <w:rsid w:val="00616B28"/>
    <w:rsid w:val="00616E1F"/>
    <w:rsid w:val="00617371"/>
    <w:rsid w:val="00617CEC"/>
    <w:rsid w:val="00617CFE"/>
    <w:rsid w:val="00617D32"/>
    <w:rsid w:val="00617FBB"/>
    <w:rsid w:val="006207A2"/>
    <w:rsid w:val="006219CF"/>
    <w:rsid w:val="0062307D"/>
    <w:rsid w:val="00623B73"/>
    <w:rsid w:val="00623E77"/>
    <w:rsid w:val="00624574"/>
    <w:rsid w:val="00624E2E"/>
    <w:rsid w:val="00625A03"/>
    <w:rsid w:val="00625A33"/>
    <w:rsid w:val="00626304"/>
    <w:rsid w:val="006263F2"/>
    <w:rsid w:val="0062688B"/>
    <w:rsid w:val="00626CD8"/>
    <w:rsid w:val="00626E81"/>
    <w:rsid w:val="00627290"/>
    <w:rsid w:val="00630A25"/>
    <w:rsid w:val="00630C07"/>
    <w:rsid w:val="00630C78"/>
    <w:rsid w:val="00631100"/>
    <w:rsid w:val="0063122F"/>
    <w:rsid w:val="006313FF"/>
    <w:rsid w:val="006318F4"/>
    <w:rsid w:val="006340CE"/>
    <w:rsid w:val="00634221"/>
    <w:rsid w:val="006346F7"/>
    <w:rsid w:val="0063594F"/>
    <w:rsid w:val="00635AEF"/>
    <w:rsid w:val="00635CED"/>
    <w:rsid w:val="006360AD"/>
    <w:rsid w:val="006377ED"/>
    <w:rsid w:val="0064058B"/>
    <w:rsid w:val="006407B2"/>
    <w:rsid w:val="00640960"/>
    <w:rsid w:val="0064109E"/>
    <w:rsid w:val="006416F5"/>
    <w:rsid w:val="00641BF0"/>
    <w:rsid w:val="00642097"/>
    <w:rsid w:val="0064236C"/>
    <w:rsid w:val="0064245A"/>
    <w:rsid w:val="00642738"/>
    <w:rsid w:val="00642DA0"/>
    <w:rsid w:val="00643679"/>
    <w:rsid w:val="006442E2"/>
    <w:rsid w:val="0064458E"/>
    <w:rsid w:val="00644DE9"/>
    <w:rsid w:val="006453AF"/>
    <w:rsid w:val="00645E71"/>
    <w:rsid w:val="0064649D"/>
    <w:rsid w:val="00647130"/>
    <w:rsid w:val="006477B1"/>
    <w:rsid w:val="00650312"/>
    <w:rsid w:val="006505DB"/>
    <w:rsid w:val="00650CB0"/>
    <w:rsid w:val="0065241F"/>
    <w:rsid w:val="00652750"/>
    <w:rsid w:val="00652BBB"/>
    <w:rsid w:val="00654950"/>
    <w:rsid w:val="00654A07"/>
    <w:rsid w:val="00654FD4"/>
    <w:rsid w:val="006555EA"/>
    <w:rsid w:val="006558D3"/>
    <w:rsid w:val="00655B12"/>
    <w:rsid w:val="00655E13"/>
    <w:rsid w:val="00655E96"/>
    <w:rsid w:val="0065627D"/>
    <w:rsid w:val="00656338"/>
    <w:rsid w:val="00656956"/>
    <w:rsid w:val="00656A2E"/>
    <w:rsid w:val="0065706F"/>
    <w:rsid w:val="00657A5D"/>
    <w:rsid w:val="00657D2D"/>
    <w:rsid w:val="006603B2"/>
    <w:rsid w:val="00660757"/>
    <w:rsid w:val="006608AF"/>
    <w:rsid w:val="00661516"/>
    <w:rsid w:val="00661E04"/>
    <w:rsid w:val="006627CF"/>
    <w:rsid w:val="00662BAA"/>
    <w:rsid w:val="00662CB6"/>
    <w:rsid w:val="006634C3"/>
    <w:rsid w:val="00663754"/>
    <w:rsid w:val="00663849"/>
    <w:rsid w:val="00663E60"/>
    <w:rsid w:val="00664B22"/>
    <w:rsid w:val="00665B5D"/>
    <w:rsid w:val="0066608D"/>
    <w:rsid w:val="00666210"/>
    <w:rsid w:val="0066687B"/>
    <w:rsid w:val="00667A96"/>
    <w:rsid w:val="0067062D"/>
    <w:rsid w:val="0067099D"/>
    <w:rsid w:val="006710D3"/>
    <w:rsid w:val="00671320"/>
    <w:rsid w:val="00671360"/>
    <w:rsid w:val="00671B41"/>
    <w:rsid w:val="00671D8A"/>
    <w:rsid w:val="00672539"/>
    <w:rsid w:val="00672619"/>
    <w:rsid w:val="00672799"/>
    <w:rsid w:val="00672DE4"/>
    <w:rsid w:val="006731F2"/>
    <w:rsid w:val="006734CD"/>
    <w:rsid w:val="006735E9"/>
    <w:rsid w:val="006738FE"/>
    <w:rsid w:val="00673D17"/>
    <w:rsid w:val="0067534A"/>
    <w:rsid w:val="0067573F"/>
    <w:rsid w:val="006757DE"/>
    <w:rsid w:val="00675B9A"/>
    <w:rsid w:val="00675C14"/>
    <w:rsid w:val="00675F3E"/>
    <w:rsid w:val="006770BA"/>
    <w:rsid w:val="00677470"/>
    <w:rsid w:val="00677F16"/>
    <w:rsid w:val="006800EA"/>
    <w:rsid w:val="006803B1"/>
    <w:rsid w:val="006809F7"/>
    <w:rsid w:val="00680EF7"/>
    <w:rsid w:val="00682026"/>
    <w:rsid w:val="006823CB"/>
    <w:rsid w:val="00683596"/>
    <w:rsid w:val="00683861"/>
    <w:rsid w:val="00683B75"/>
    <w:rsid w:val="00683DC1"/>
    <w:rsid w:val="00683ED8"/>
    <w:rsid w:val="0068413A"/>
    <w:rsid w:val="00684516"/>
    <w:rsid w:val="0068503D"/>
    <w:rsid w:val="006857AF"/>
    <w:rsid w:val="00685983"/>
    <w:rsid w:val="00686592"/>
    <w:rsid w:val="00686C1D"/>
    <w:rsid w:val="00687122"/>
    <w:rsid w:val="006873C2"/>
    <w:rsid w:val="00687AE1"/>
    <w:rsid w:val="00690299"/>
    <w:rsid w:val="00690B75"/>
    <w:rsid w:val="00690BBA"/>
    <w:rsid w:val="00690D89"/>
    <w:rsid w:val="00691A89"/>
    <w:rsid w:val="00691C34"/>
    <w:rsid w:val="006920A8"/>
    <w:rsid w:val="006934C5"/>
    <w:rsid w:val="006934FB"/>
    <w:rsid w:val="00693D9D"/>
    <w:rsid w:val="00694130"/>
    <w:rsid w:val="0069434F"/>
    <w:rsid w:val="00694806"/>
    <w:rsid w:val="006949A0"/>
    <w:rsid w:val="00695E3C"/>
    <w:rsid w:val="00695E43"/>
    <w:rsid w:val="00696126"/>
    <w:rsid w:val="006965A0"/>
    <w:rsid w:val="00697672"/>
    <w:rsid w:val="00697D77"/>
    <w:rsid w:val="00697DAA"/>
    <w:rsid w:val="006A0026"/>
    <w:rsid w:val="006A05C3"/>
    <w:rsid w:val="006A0CD2"/>
    <w:rsid w:val="006A0CDB"/>
    <w:rsid w:val="006A1A80"/>
    <w:rsid w:val="006A239D"/>
    <w:rsid w:val="006A250E"/>
    <w:rsid w:val="006A2569"/>
    <w:rsid w:val="006A25C3"/>
    <w:rsid w:val="006A30D4"/>
    <w:rsid w:val="006A35A7"/>
    <w:rsid w:val="006A4E8C"/>
    <w:rsid w:val="006A6546"/>
    <w:rsid w:val="006A6763"/>
    <w:rsid w:val="006A68C5"/>
    <w:rsid w:val="006A6D7E"/>
    <w:rsid w:val="006A6DE4"/>
    <w:rsid w:val="006A6EA2"/>
    <w:rsid w:val="006A73FD"/>
    <w:rsid w:val="006A7494"/>
    <w:rsid w:val="006A7A48"/>
    <w:rsid w:val="006B07B7"/>
    <w:rsid w:val="006B0970"/>
    <w:rsid w:val="006B09A1"/>
    <w:rsid w:val="006B0CF9"/>
    <w:rsid w:val="006B1368"/>
    <w:rsid w:val="006B13FA"/>
    <w:rsid w:val="006B1526"/>
    <w:rsid w:val="006B19FD"/>
    <w:rsid w:val="006B20A7"/>
    <w:rsid w:val="006B2AFF"/>
    <w:rsid w:val="006B33BC"/>
    <w:rsid w:val="006B38CD"/>
    <w:rsid w:val="006B3B3A"/>
    <w:rsid w:val="006B4172"/>
    <w:rsid w:val="006B5085"/>
    <w:rsid w:val="006B5291"/>
    <w:rsid w:val="006B5682"/>
    <w:rsid w:val="006B6650"/>
    <w:rsid w:val="006B683D"/>
    <w:rsid w:val="006B68D0"/>
    <w:rsid w:val="006B6A50"/>
    <w:rsid w:val="006B6CEC"/>
    <w:rsid w:val="006B6E6E"/>
    <w:rsid w:val="006B73DB"/>
    <w:rsid w:val="006B78CA"/>
    <w:rsid w:val="006B78FC"/>
    <w:rsid w:val="006C01DA"/>
    <w:rsid w:val="006C04EB"/>
    <w:rsid w:val="006C095D"/>
    <w:rsid w:val="006C1823"/>
    <w:rsid w:val="006C1B86"/>
    <w:rsid w:val="006C1F4F"/>
    <w:rsid w:val="006C2D55"/>
    <w:rsid w:val="006C2F84"/>
    <w:rsid w:val="006C37B9"/>
    <w:rsid w:val="006C3807"/>
    <w:rsid w:val="006C3CE5"/>
    <w:rsid w:val="006C4ECA"/>
    <w:rsid w:val="006C520F"/>
    <w:rsid w:val="006C5A0B"/>
    <w:rsid w:val="006C6190"/>
    <w:rsid w:val="006C6444"/>
    <w:rsid w:val="006C6788"/>
    <w:rsid w:val="006C6835"/>
    <w:rsid w:val="006C7848"/>
    <w:rsid w:val="006D05FC"/>
    <w:rsid w:val="006D1513"/>
    <w:rsid w:val="006D179D"/>
    <w:rsid w:val="006D1AD3"/>
    <w:rsid w:val="006D21C2"/>
    <w:rsid w:val="006D2CE3"/>
    <w:rsid w:val="006D30B6"/>
    <w:rsid w:val="006D3B98"/>
    <w:rsid w:val="006D3C4C"/>
    <w:rsid w:val="006D4945"/>
    <w:rsid w:val="006D4FA3"/>
    <w:rsid w:val="006D58E9"/>
    <w:rsid w:val="006D599B"/>
    <w:rsid w:val="006D5C4B"/>
    <w:rsid w:val="006D5F99"/>
    <w:rsid w:val="006D72FD"/>
    <w:rsid w:val="006D799A"/>
    <w:rsid w:val="006E02CC"/>
    <w:rsid w:val="006E086C"/>
    <w:rsid w:val="006E1114"/>
    <w:rsid w:val="006E1D97"/>
    <w:rsid w:val="006E1ECC"/>
    <w:rsid w:val="006E2CB9"/>
    <w:rsid w:val="006E30C3"/>
    <w:rsid w:val="006E335F"/>
    <w:rsid w:val="006E3709"/>
    <w:rsid w:val="006E435A"/>
    <w:rsid w:val="006E467A"/>
    <w:rsid w:val="006E5D9F"/>
    <w:rsid w:val="006E660E"/>
    <w:rsid w:val="006E6A29"/>
    <w:rsid w:val="006E6B6D"/>
    <w:rsid w:val="006E6D0F"/>
    <w:rsid w:val="006E7693"/>
    <w:rsid w:val="006E782F"/>
    <w:rsid w:val="006E797F"/>
    <w:rsid w:val="006E7F95"/>
    <w:rsid w:val="006F1766"/>
    <w:rsid w:val="006F1932"/>
    <w:rsid w:val="006F1AE1"/>
    <w:rsid w:val="006F1E86"/>
    <w:rsid w:val="006F2940"/>
    <w:rsid w:val="006F2FD7"/>
    <w:rsid w:val="006F3932"/>
    <w:rsid w:val="006F3C0F"/>
    <w:rsid w:val="006F3E12"/>
    <w:rsid w:val="006F3E5E"/>
    <w:rsid w:val="006F3F8A"/>
    <w:rsid w:val="006F44DD"/>
    <w:rsid w:val="006F47AC"/>
    <w:rsid w:val="006F56A6"/>
    <w:rsid w:val="006F582B"/>
    <w:rsid w:val="006F5FC9"/>
    <w:rsid w:val="006F632F"/>
    <w:rsid w:val="006F722D"/>
    <w:rsid w:val="006F7ABA"/>
    <w:rsid w:val="0070231F"/>
    <w:rsid w:val="00702505"/>
    <w:rsid w:val="00703625"/>
    <w:rsid w:val="0070393D"/>
    <w:rsid w:val="00703B95"/>
    <w:rsid w:val="00704350"/>
    <w:rsid w:val="007045B9"/>
    <w:rsid w:val="0070490F"/>
    <w:rsid w:val="007051F6"/>
    <w:rsid w:val="00705AF4"/>
    <w:rsid w:val="0070620D"/>
    <w:rsid w:val="007065E4"/>
    <w:rsid w:val="00706B5A"/>
    <w:rsid w:val="00706DA4"/>
    <w:rsid w:val="0070724D"/>
    <w:rsid w:val="00707581"/>
    <w:rsid w:val="00707AED"/>
    <w:rsid w:val="00710CA6"/>
    <w:rsid w:val="0071118C"/>
    <w:rsid w:val="00712072"/>
    <w:rsid w:val="007121FD"/>
    <w:rsid w:val="00713183"/>
    <w:rsid w:val="007132FF"/>
    <w:rsid w:val="00713A7F"/>
    <w:rsid w:val="00713D73"/>
    <w:rsid w:val="00715280"/>
    <w:rsid w:val="00715DC6"/>
    <w:rsid w:val="00716773"/>
    <w:rsid w:val="00716789"/>
    <w:rsid w:val="00716AC3"/>
    <w:rsid w:val="007171F1"/>
    <w:rsid w:val="00717BFE"/>
    <w:rsid w:val="00720BB4"/>
    <w:rsid w:val="00721BBE"/>
    <w:rsid w:val="00721F16"/>
    <w:rsid w:val="00722065"/>
    <w:rsid w:val="00722361"/>
    <w:rsid w:val="00722EDC"/>
    <w:rsid w:val="00723225"/>
    <w:rsid w:val="007232D1"/>
    <w:rsid w:val="007238A0"/>
    <w:rsid w:val="0072407F"/>
    <w:rsid w:val="007242AE"/>
    <w:rsid w:val="00724ACC"/>
    <w:rsid w:val="00725562"/>
    <w:rsid w:val="00725860"/>
    <w:rsid w:val="00725CD0"/>
    <w:rsid w:val="00726389"/>
    <w:rsid w:val="00726829"/>
    <w:rsid w:val="00726912"/>
    <w:rsid w:val="00726E05"/>
    <w:rsid w:val="007272A1"/>
    <w:rsid w:val="00730492"/>
    <w:rsid w:val="00730714"/>
    <w:rsid w:val="00731385"/>
    <w:rsid w:val="0073195E"/>
    <w:rsid w:val="00731ACF"/>
    <w:rsid w:val="00731DF0"/>
    <w:rsid w:val="007325F5"/>
    <w:rsid w:val="00732C27"/>
    <w:rsid w:val="0073318E"/>
    <w:rsid w:val="007347A8"/>
    <w:rsid w:val="00734985"/>
    <w:rsid w:val="00734B45"/>
    <w:rsid w:val="00734CB7"/>
    <w:rsid w:val="007354C8"/>
    <w:rsid w:val="007354FE"/>
    <w:rsid w:val="007358DE"/>
    <w:rsid w:val="00735BD9"/>
    <w:rsid w:val="00735C41"/>
    <w:rsid w:val="00735FC6"/>
    <w:rsid w:val="007361FB"/>
    <w:rsid w:val="00736684"/>
    <w:rsid w:val="00736E72"/>
    <w:rsid w:val="00737054"/>
    <w:rsid w:val="00737210"/>
    <w:rsid w:val="0073753F"/>
    <w:rsid w:val="00737690"/>
    <w:rsid w:val="007378A7"/>
    <w:rsid w:val="00740134"/>
    <w:rsid w:val="00740951"/>
    <w:rsid w:val="00741187"/>
    <w:rsid w:val="007418D7"/>
    <w:rsid w:val="00742467"/>
    <w:rsid w:val="00742A02"/>
    <w:rsid w:val="0074328C"/>
    <w:rsid w:val="00743513"/>
    <w:rsid w:val="00743557"/>
    <w:rsid w:val="0074355D"/>
    <w:rsid w:val="007438B6"/>
    <w:rsid w:val="007443D4"/>
    <w:rsid w:val="0074469D"/>
    <w:rsid w:val="0074545B"/>
    <w:rsid w:val="007455B6"/>
    <w:rsid w:val="00745762"/>
    <w:rsid w:val="007459CA"/>
    <w:rsid w:val="00745CA2"/>
    <w:rsid w:val="00746747"/>
    <w:rsid w:val="0074693E"/>
    <w:rsid w:val="00747068"/>
    <w:rsid w:val="00747FEB"/>
    <w:rsid w:val="007503CC"/>
    <w:rsid w:val="00750C4D"/>
    <w:rsid w:val="0075150D"/>
    <w:rsid w:val="00751CCE"/>
    <w:rsid w:val="00751EEC"/>
    <w:rsid w:val="00752185"/>
    <w:rsid w:val="00752A91"/>
    <w:rsid w:val="007532BD"/>
    <w:rsid w:val="00753432"/>
    <w:rsid w:val="00753AEC"/>
    <w:rsid w:val="00753EA7"/>
    <w:rsid w:val="007545ED"/>
    <w:rsid w:val="0075492E"/>
    <w:rsid w:val="00754A1E"/>
    <w:rsid w:val="00754E23"/>
    <w:rsid w:val="00755DD2"/>
    <w:rsid w:val="00756617"/>
    <w:rsid w:val="00756D68"/>
    <w:rsid w:val="00757046"/>
    <w:rsid w:val="00757BD1"/>
    <w:rsid w:val="00760C43"/>
    <w:rsid w:val="007611AB"/>
    <w:rsid w:val="00761B30"/>
    <w:rsid w:val="00761E2A"/>
    <w:rsid w:val="00763399"/>
    <w:rsid w:val="00763482"/>
    <w:rsid w:val="00763A56"/>
    <w:rsid w:val="00764805"/>
    <w:rsid w:val="007650A2"/>
    <w:rsid w:val="00765970"/>
    <w:rsid w:val="00765AF8"/>
    <w:rsid w:val="00766285"/>
    <w:rsid w:val="00766288"/>
    <w:rsid w:val="007666D6"/>
    <w:rsid w:val="00766756"/>
    <w:rsid w:val="0076740F"/>
    <w:rsid w:val="0076784C"/>
    <w:rsid w:val="00767A47"/>
    <w:rsid w:val="007706CF"/>
    <w:rsid w:val="0077109E"/>
    <w:rsid w:val="007710D7"/>
    <w:rsid w:val="00771151"/>
    <w:rsid w:val="00771956"/>
    <w:rsid w:val="0077214E"/>
    <w:rsid w:val="00772278"/>
    <w:rsid w:val="00772451"/>
    <w:rsid w:val="0077272C"/>
    <w:rsid w:val="00772B77"/>
    <w:rsid w:val="0077370B"/>
    <w:rsid w:val="007744DC"/>
    <w:rsid w:val="00774692"/>
    <w:rsid w:val="00774CF6"/>
    <w:rsid w:val="00774DC1"/>
    <w:rsid w:val="007751BE"/>
    <w:rsid w:val="007752DE"/>
    <w:rsid w:val="00775345"/>
    <w:rsid w:val="00775704"/>
    <w:rsid w:val="00775855"/>
    <w:rsid w:val="00775F35"/>
    <w:rsid w:val="0077600C"/>
    <w:rsid w:val="00776057"/>
    <w:rsid w:val="0077612F"/>
    <w:rsid w:val="007765CE"/>
    <w:rsid w:val="00776874"/>
    <w:rsid w:val="0077690E"/>
    <w:rsid w:val="00776CD8"/>
    <w:rsid w:val="00777246"/>
    <w:rsid w:val="00777499"/>
    <w:rsid w:val="00777593"/>
    <w:rsid w:val="00780D56"/>
    <w:rsid w:val="00780E03"/>
    <w:rsid w:val="00781014"/>
    <w:rsid w:val="00781418"/>
    <w:rsid w:val="007815D5"/>
    <w:rsid w:val="00781B75"/>
    <w:rsid w:val="007823A2"/>
    <w:rsid w:val="00782772"/>
    <w:rsid w:val="00782AB4"/>
    <w:rsid w:val="00782CE8"/>
    <w:rsid w:val="00783A22"/>
    <w:rsid w:val="0078474F"/>
    <w:rsid w:val="0078475A"/>
    <w:rsid w:val="0078495E"/>
    <w:rsid w:val="00784AC1"/>
    <w:rsid w:val="00784BE0"/>
    <w:rsid w:val="00785018"/>
    <w:rsid w:val="007863AC"/>
    <w:rsid w:val="00786BF5"/>
    <w:rsid w:val="00787020"/>
    <w:rsid w:val="0078737F"/>
    <w:rsid w:val="0078757E"/>
    <w:rsid w:val="007877C0"/>
    <w:rsid w:val="00787F50"/>
    <w:rsid w:val="00790194"/>
    <w:rsid w:val="0079025D"/>
    <w:rsid w:val="0079031D"/>
    <w:rsid w:val="00790337"/>
    <w:rsid w:val="007904E5"/>
    <w:rsid w:val="007906DB"/>
    <w:rsid w:val="00791310"/>
    <w:rsid w:val="00792077"/>
    <w:rsid w:val="007925A7"/>
    <w:rsid w:val="00792936"/>
    <w:rsid w:val="00793022"/>
    <w:rsid w:val="0079311F"/>
    <w:rsid w:val="0079397A"/>
    <w:rsid w:val="00793C79"/>
    <w:rsid w:val="00793E00"/>
    <w:rsid w:val="00793E4F"/>
    <w:rsid w:val="00793FFC"/>
    <w:rsid w:val="007943FA"/>
    <w:rsid w:val="00794BC6"/>
    <w:rsid w:val="00794DB0"/>
    <w:rsid w:val="00795278"/>
    <w:rsid w:val="00795656"/>
    <w:rsid w:val="00795A05"/>
    <w:rsid w:val="007961E7"/>
    <w:rsid w:val="00796620"/>
    <w:rsid w:val="007969B8"/>
    <w:rsid w:val="00797442"/>
    <w:rsid w:val="00797BE9"/>
    <w:rsid w:val="007A04A0"/>
    <w:rsid w:val="007A04C4"/>
    <w:rsid w:val="007A05FF"/>
    <w:rsid w:val="007A08EF"/>
    <w:rsid w:val="007A0D21"/>
    <w:rsid w:val="007A0E9B"/>
    <w:rsid w:val="007A1239"/>
    <w:rsid w:val="007A16DD"/>
    <w:rsid w:val="007A1AD6"/>
    <w:rsid w:val="007A1B3B"/>
    <w:rsid w:val="007A1F2B"/>
    <w:rsid w:val="007A3C24"/>
    <w:rsid w:val="007A3EBD"/>
    <w:rsid w:val="007A3F42"/>
    <w:rsid w:val="007A40ED"/>
    <w:rsid w:val="007A4934"/>
    <w:rsid w:val="007A50BE"/>
    <w:rsid w:val="007A6B78"/>
    <w:rsid w:val="007A70AC"/>
    <w:rsid w:val="007A7656"/>
    <w:rsid w:val="007A7C20"/>
    <w:rsid w:val="007B0206"/>
    <w:rsid w:val="007B036F"/>
    <w:rsid w:val="007B0FBD"/>
    <w:rsid w:val="007B143F"/>
    <w:rsid w:val="007B298C"/>
    <w:rsid w:val="007B2C5E"/>
    <w:rsid w:val="007B379D"/>
    <w:rsid w:val="007B3F24"/>
    <w:rsid w:val="007B47FF"/>
    <w:rsid w:val="007B4F7B"/>
    <w:rsid w:val="007B66BC"/>
    <w:rsid w:val="007B6804"/>
    <w:rsid w:val="007B68F5"/>
    <w:rsid w:val="007B6C45"/>
    <w:rsid w:val="007B7646"/>
    <w:rsid w:val="007B76B2"/>
    <w:rsid w:val="007B7AF9"/>
    <w:rsid w:val="007B7C6F"/>
    <w:rsid w:val="007C0E3B"/>
    <w:rsid w:val="007C2008"/>
    <w:rsid w:val="007C250B"/>
    <w:rsid w:val="007C292D"/>
    <w:rsid w:val="007C3EDD"/>
    <w:rsid w:val="007C4027"/>
    <w:rsid w:val="007C4C3D"/>
    <w:rsid w:val="007C53DD"/>
    <w:rsid w:val="007C5A25"/>
    <w:rsid w:val="007C63AC"/>
    <w:rsid w:val="007C64D4"/>
    <w:rsid w:val="007C6CA0"/>
    <w:rsid w:val="007C713C"/>
    <w:rsid w:val="007C732A"/>
    <w:rsid w:val="007C75AB"/>
    <w:rsid w:val="007C7E90"/>
    <w:rsid w:val="007D012A"/>
    <w:rsid w:val="007D02C5"/>
    <w:rsid w:val="007D033A"/>
    <w:rsid w:val="007D039D"/>
    <w:rsid w:val="007D0A66"/>
    <w:rsid w:val="007D1675"/>
    <w:rsid w:val="007D1F3D"/>
    <w:rsid w:val="007D22E0"/>
    <w:rsid w:val="007D2687"/>
    <w:rsid w:val="007D2C1C"/>
    <w:rsid w:val="007D3590"/>
    <w:rsid w:val="007D35F7"/>
    <w:rsid w:val="007D3A4D"/>
    <w:rsid w:val="007D3D37"/>
    <w:rsid w:val="007D4357"/>
    <w:rsid w:val="007D456C"/>
    <w:rsid w:val="007D4800"/>
    <w:rsid w:val="007D48AD"/>
    <w:rsid w:val="007D4993"/>
    <w:rsid w:val="007D4ED2"/>
    <w:rsid w:val="007D5262"/>
    <w:rsid w:val="007D55B0"/>
    <w:rsid w:val="007D6058"/>
    <w:rsid w:val="007D641E"/>
    <w:rsid w:val="007D6516"/>
    <w:rsid w:val="007D66B3"/>
    <w:rsid w:val="007D6B60"/>
    <w:rsid w:val="007D6C87"/>
    <w:rsid w:val="007D73E0"/>
    <w:rsid w:val="007D77C0"/>
    <w:rsid w:val="007D7EE9"/>
    <w:rsid w:val="007E0166"/>
    <w:rsid w:val="007E0579"/>
    <w:rsid w:val="007E082E"/>
    <w:rsid w:val="007E183D"/>
    <w:rsid w:val="007E2F60"/>
    <w:rsid w:val="007E2F6F"/>
    <w:rsid w:val="007E3304"/>
    <w:rsid w:val="007E3510"/>
    <w:rsid w:val="007E3764"/>
    <w:rsid w:val="007E3AED"/>
    <w:rsid w:val="007E3CD8"/>
    <w:rsid w:val="007E3E36"/>
    <w:rsid w:val="007E4136"/>
    <w:rsid w:val="007E4C1E"/>
    <w:rsid w:val="007E4DFD"/>
    <w:rsid w:val="007E5777"/>
    <w:rsid w:val="007E5FF2"/>
    <w:rsid w:val="007E6543"/>
    <w:rsid w:val="007E6C1B"/>
    <w:rsid w:val="007E7104"/>
    <w:rsid w:val="007E769D"/>
    <w:rsid w:val="007E7AC7"/>
    <w:rsid w:val="007E7F0C"/>
    <w:rsid w:val="007F0744"/>
    <w:rsid w:val="007F0C10"/>
    <w:rsid w:val="007F0D0E"/>
    <w:rsid w:val="007F130D"/>
    <w:rsid w:val="007F15DB"/>
    <w:rsid w:val="007F1932"/>
    <w:rsid w:val="007F219C"/>
    <w:rsid w:val="007F23F2"/>
    <w:rsid w:val="007F267E"/>
    <w:rsid w:val="007F2A0B"/>
    <w:rsid w:val="007F32C2"/>
    <w:rsid w:val="007F3841"/>
    <w:rsid w:val="007F3875"/>
    <w:rsid w:val="007F4C3D"/>
    <w:rsid w:val="007F4FE5"/>
    <w:rsid w:val="007F5411"/>
    <w:rsid w:val="007F6508"/>
    <w:rsid w:val="00800D5B"/>
    <w:rsid w:val="00801171"/>
    <w:rsid w:val="00801D6F"/>
    <w:rsid w:val="00802358"/>
    <w:rsid w:val="00802C58"/>
    <w:rsid w:val="00802E3E"/>
    <w:rsid w:val="00802FA7"/>
    <w:rsid w:val="00803BA5"/>
    <w:rsid w:val="00804AC8"/>
    <w:rsid w:val="00804C48"/>
    <w:rsid w:val="00805714"/>
    <w:rsid w:val="00805EE9"/>
    <w:rsid w:val="0080644D"/>
    <w:rsid w:val="00806511"/>
    <w:rsid w:val="00806574"/>
    <w:rsid w:val="00806E93"/>
    <w:rsid w:val="00807298"/>
    <w:rsid w:val="00807325"/>
    <w:rsid w:val="00807717"/>
    <w:rsid w:val="00807B2B"/>
    <w:rsid w:val="00807CC2"/>
    <w:rsid w:val="00807E51"/>
    <w:rsid w:val="00807FC1"/>
    <w:rsid w:val="00810512"/>
    <w:rsid w:val="00810A68"/>
    <w:rsid w:val="00810C62"/>
    <w:rsid w:val="0081137D"/>
    <w:rsid w:val="0081161B"/>
    <w:rsid w:val="008125CD"/>
    <w:rsid w:val="00812D23"/>
    <w:rsid w:val="0081304D"/>
    <w:rsid w:val="00813541"/>
    <w:rsid w:val="00813639"/>
    <w:rsid w:val="008143AF"/>
    <w:rsid w:val="00814AE2"/>
    <w:rsid w:val="008150E1"/>
    <w:rsid w:val="0081568C"/>
    <w:rsid w:val="00815A41"/>
    <w:rsid w:val="0081637D"/>
    <w:rsid w:val="008163D2"/>
    <w:rsid w:val="008166F5"/>
    <w:rsid w:val="00816892"/>
    <w:rsid w:val="00816897"/>
    <w:rsid w:val="00817F41"/>
    <w:rsid w:val="008202B0"/>
    <w:rsid w:val="008204FC"/>
    <w:rsid w:val="00820AA5"/>
    <w:rsid w:val="00820BB1"/>
    <w:rsid w:val="00820DF3"/>
    <w:rsid w:val="00820ED7"/>
    <w:rsid w:val="00820EFF"/>
    <w:rsid w:val="008210A5"/>
    <w:rsid w:val="00821344"/>
    <w:rsid w:val="008218FE"/>
    <w:rsid w:val="00821B78"/>
    <w:rsid w:val="00823129"/>
    <w:rsid w:val="008236E6"/>
    <w:rsid w:val="008239D7"/>
    <w:rsid w:val="0082401D"/>
    <w:rsid w:val="0082409D"/>
    <w:rsid w:val="00824384"/>
    <w:rsid w:val="0082529F"/>
    <w:rsid w:val="00826377"/>
    <w:rsid w:val="008265AC"/>
    <w:rsid w:val="00826ABE"/>
    <w:rsid w:val="00826E71"/>
    <w:rsid w:val="00827290"/>
    <w:rsid w:val="00827A83"/>
    <w:rsid w:val="008300D4"/>
    <w:rsid w:val="0083050B"/>
    <w:rsid w:val="00830884"/>
    <w:rsid w:val="00830EE0"/>
    <w:rsid w:val="0083167F"/>
    <w:rsid w:val="008316EA"/>
    <w:rsid w:val="00831A19"/>
    <w:rsid w:val="00831D0B"/>
    <w:rsid w:val="00832099"/>
    <w:rsid w:val="008325BF"/>
    <w:rsid w:val="00832B2E"/>
    <w:rsid w:val="00832DAD"/>
    <w:rsid w:val="00833DEA"/>
    <w:rsid w:val="00833F8C"/>
    <w:rsid w:val="00834061"/>
    <w:rsid w:val="00834871"/>
    <w:rsid w:val="00834960"/>
    <w:rsid w:val="00835578"/>
    <w:rsid w:val="00836023"/>
    <w:rsid w:val="00836603"/>
    <w:rsid w:val="0083664D"/>
    <w:rsid w:val="00836E52"/>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870"/>
    <w:rsid w:val="00844F3F"/>
    <w:rsid w:val="00845475"/>
    <w:rsid w:val="00845485"/>
    <w:rsid w:val="00845935"/>
    <w:rsid w:val="008464FF"/>
    <w:rsid w:val="00846DD0"/>
    <w:rsid w:val="008470B2"/>
    <w:rsid w:val="00847EBB"/>
    <w:rsid w:val="00847F89"/>
    <w:rsid w:val="00851682"/>
    <w:rsid w:val="00851865"/>
    <w:rsid w:val="00851A07"/>
    <w:rsid w:val="00851CFC"/>
    <w:rsid w:val="00852936"/>
    <w:rsid w:val="00852AE3"/>
    <w:rsid w:val="008532BB"/>
    <w:rsid w:val="00853807"/>
    <w:rsid w:val="008539D1"/>
    <w:rsid w:val="00853DCF"/>
    <w:rsid w:val="0085441F"/>
    <w:rsid w:val="00854E60"/>
    <w:rsid w:val="0085515C"/>
    <w:rsid w:val="0085542D"/>
    <w:rsid w:val="00856F3A"/>
    <w:rsid w:val="008570FA"/>
    <w:rsid w:val="00860E03"/>
    <w:rsid w:val="00861C6A"/>
    <w:rsid w:val="00861E53"/>
    <w:rsid w:val="00862315"/>
    <w:rsid w:val="00862340"/>
    <w:rsid w:val="0086266C"/>
    <w:rsid w:val="008628A4"/>
    <w:rsid w:val="00863578"/>
    <w:rsid w:val="00863659"/>
    <w:rsid w:val="0086367A"/>
    <w:rsid w:val="008636DA"/>
    <w:rsid w:val="008642CB"/>
    <w:rsid w:val="00864C83"/>
    <w:rsid w:val="00865837"/>
    <w:rsid w:val="00865DD3"/>
    <w:rsid w:val="00866368"/>
    <w:rsid w:val="00866660"/>
    <w:rsid w:val="00866716"/>
    <w:rsid w:val="00867014"/>
    <w:rsid w:val="0086738D"/>
    <w:rsid w:val="00867A93"/>
    <w:rsid w:val="00867E28"/>
    <w:rsid w:val="00867F55"/>
    <w:rsid w:val="0087001D"/>
    <w:rsid w:val="008702CB"/>
    <w:rsid w:val="008706F7"/>
    <w:rsid w:val="008707C5"/>
    <w:rsid w:val="00870ABA"/>
    <w:rsid w:val="008721A8"/>
    <w:rsid w:val="008726C1"/>
    <w:rsid w:val="00872911"/>
    <w:rsid w:val="00872A8D"/>
    <w:rsid w:val="00872B82"/>
    <w:rsid w:val="00872D1C"/>
    <w:rsid w:val="00872D76"/>
    <w:rsid w:val="00873290"/>
    <w:rsid w:val="00873293"/>
    <w:rsid w:val="00873B2C"/>
    <w:rsid w:val="00873DE3"/>
    <w:rsid w:val="008742B7"/>
    <w:rsid w:val="008743F2"/>
    <w:rsid w:val="00874402"/>
    <w:rsid w:val="00874460"/>
    <w:rsid w:val="00875032"/>
    <w:rsid w:val="0087591E"/>
    <w:rsid w:val="00875D37"/>
    <w:rsid w:val="00875E4C"/>
    <w:rsid w:val="00876735"/>
    <w:rsid w:val="00876C95"/>
    <w:rsid w:val="00876E8C"/>
    <w:rsid w:val="00877199"/>
    <w:rsid w:val="008775DD"/>
    <w:rsid w:val="0087768D"/>
    <w:rsid w:val="00877746"/>
    <w:rsid w:val="008778A9"/>
    <w:rsid w:val="00877A86"/>
    <w:rsid w:val="00877A87"/>
    <w:rsid w:val="00877F2E"/>
    <w:rsid w:val="008802B2"/>
    <w:rsid w:val="00880408"/>
    <w:rsid w:val="00880915"/>
    <w:rsid w:val="00880F7E"/>
    <w:rsid w:val="00880FEB"/>
    <w:rsid w:val="00881298"/>
    <w:rsid w:val="00881334"/>
    <w:rsid w:val="0088165F"/>
    <w:rsid w:val="00881D66"/>
    <w:rsid w:val="00881D74"/>
    <w:rsid w:val="008829EC"/>
    <w:rsid w:val="00882F1E"/>
    <w:rsid w:val="00883D07"/>
    <w:rsid w:val="00884432"/>
    <w:rsid w:val="0088479C"/>
    <w:rsid w:val="0088484F"/>
    <w:rsid w:val="008848F9"/>
    <w:rsid w:val="00884F33"/>
    <w:rsid w:val="008859D0"/>
    <w:rsid w:val="008868B6"/>
    <w:rsid w:val="00886BC9"/>
    <w:rsid w:val="008874D6"/>
    <w:rsid w:val="0088781E"/>
    <w:rsid w:val="00887A11"/>
    <w:rsid w:val="0089022D"/>
    <w:rsid w:val="00890237"/>
    <w:rsid w:val="008910BC"/>
    <w:rsid w:val="00891547"/>
    <w:rsid w:val="00891CC7"/>
    <w:rsid w:val="00891F65"/>
    <w:rsid w:val="008928D8"/>
    <w:rsid w:val="00892E8C"/>
    <w:rsid w:val="0089310A"/>
    <w:rsid w:val="00893A83"/>
    <w:rsid w:val="00893BED"/>
    <w:rsid w:val="0089403F"/>
    <w:rsid w:val="008947FC"/>
    <w:rsid w:val="00894AB7"/>
    <w:rsid w:val="008951AF"/>
    <w:rsid w:val="0089534E"/>
    <w:rsid w:val="008955C4"/>
    <w:rsid w:val="00895B5F"/>
    <w:rsid w:val="00895E78"/>
    <w:rsid w:val="008964BD"/>
    <w:rsid w:val="0089661F"/>
    <w:rsid w:val="0089681A"/>
    <w:rsid w:val="0089706C"/>
    <w:rsid w:val="008A07EE"/>
    <w:rsid w:val="008A1187"/>
    <w:rsid w:val="008A11D1"/>
    <w:rsid w:val="008A1464"/>
    <w:rsid w:val="008A157A"/>
    <w:rsid w:val="008A1C24"/>
    <w:rsid w:val="008A1CD0"/>
    <w:rsid w:val="008A1D78"/>
    <w:rsid w:val="008A2324"/>
    <w:rsid w:val="008A24DE"/>
    <w:rsid w:val="008A2C01"/>
    <w:rsid w:val="008A3BC6"/>
    <w:rsid w:val="008A4047"/>
    <w:rsid w:val="008A49A6"/>
    <w:rsid w:val="008A53B0"/>
    <w:rsid w:val="008A6252"/>
    <w:rsid w:val="008A697D"/>
    <w:rsid w:val="008A6E07"/>
    <w:rsid w:val="008A708D"/>
    <w:rsid w:val="008A7110"/>
    <w:rsid w:val="008A7167"/>
    <w:rsid w:val="008B05E2"/>
    <w:rsid w:val="008B0656"/>
    <w:rsid w:val="008B0D41"/>
    <w:rsid w:val="008B1444"/>
    <w:rsid w:val="008B1753"/>
    <w:rsid w:val="008B1A84"/>
    <w:rsid w:val="008B1B0D"/>
    <w:rsid w:val="008B21CB"/>
    <w:rsid w:val="008B22AC"/>
    <w:rsid w:val="008B273C"/>
    <w:rsid w:val="008B332B"/>
    <w:rsid w:val="008B3B2B"/>
    <w:rsid w:val="008B3EC8"/>
    <w:rsid w:val="008B3FE9"/>
    <w:rsid w:val="008B428D"/>
    <w:rsid w:val="008B42D1"/>
    <w:rsid w:val="008B42FC"/>
    <w:rsid w:val="008B43D9"/>
    <w:rsid w:val="008B4E5C"/>
    <w:rsid w:val="008B5998"/>
    <w:rsid w:val="008B5D5D"/>
    <w:rsid w:val="008B60B4"/>
    <w:rsid w:val="008B64D3"/>
    <w:rsid w:val="008B6A29"/>
    <w:rsid w:val="008B7365"/>
    <w:rsid w:val="008B7628"/>
    <w:rsid w:val="008B7C85"/>
    <w:rsid w:val="008C08A0"/>
    <w:rsid w:val="008C0C47"/>
    <w:rsid w:val="008C1BA4"/>
    <w:rsid w:val="008C1E1F"/>
    <w:rsid w:val="008C1F04"/>
    <w:rsid w:val="008C2581"/>
    <w:rsid w:val="008C2847"/>
    <w:rsid w:val="008C2F23"/>
    <w:rsid w:val="008C4A13"/>
    <w:rsid w:val="008C4E86"/>
    <w:rsid w:val="008C4F5F"/>
    <w:rsid w:val="008C5422"/>
    <w:rsid w:val="008C5DAD"/>
    <w:rsid w:val="008C6158"/>
    <w:rsid w:val="008C6380"/>
    <w:rsid w:val="008C677A"/>
    <w:rsid w:val="008C6D99"/>
    <w:rsid w:val="008C6EEB"/>
    <w:rsid w:val="008C7C4B"/>
    <w:rsid w:val="008D0296"/>
    <w:rsid w:val="008D041A"/>
    <w:rsid w:val="008D0F60"/>
    <w:rsid w:val="008D1A60"/>
    <w:rsid w:val="008D1AD9"/>
    <w:rsid w:val="008D23A3"/>
    <w:rsid w:val="008D28D2"/>
    <w:rsid w:val="008D303E"/>
    <w:rsid w:val="008D3162"/>
    <w:rsid w:val="008D34C8"/>
    <w:rsid w:val="008D35E2"/>
    <w:rsid w:val="008D363F"/>
    <w:rsid w:val="008D3688"/>
    <w:rsid w:val="008D3783"/>
    <w:rsid w:val="008D3DCE"/>
    <w:rsid w:val="008D3EE7"/>
    <w:rsid w:val="008D4701"/>
    <w:rsid w:val="008D4E4A"/>
    <w:rsid w:val="008D5075"/>
    <w:rsid w:val="008D5382"/>
    <w:rsid w:val="008D5987"/>
    <w:rsid w:val="008D5B49"/>
    <w:rsid w:val="008D6393"/>
    <w:rsid w:val="008D6A60"/>
    <w:rsid w:val="008D6F61"/>
    <w:rsid w:val="008D7163"/>
    <w:rsid w:val="008D75A9"/>
    <w:rsid w:val="008E0173"/>
    <w:rsid w:val="008E028A"/>
    <w:rsid w:val="008E1464"/>
    <w:rsid w:val="008E1499"/>
    <w:rsid w:val="008E2A4C"/>
    <w:rsid w:val="008E2A5D"/>
    <w:rsid w:val="008E2D82"/>
    <w:rsid w:val="008E2E7B"/>
    <w:rsid w:val="008E30CC"/>
    <w:rsid w:val="008E363E"/>
    <w:rsid w:val="008E3814"/>
    <w:rsid w:val="008E3DD8"/>
    <w:rsid w:val="008E42A9"/>
    <w:rsid w:val="008E42F3"/>
    <w:rsid w:val="008E55C1"/>
    <w:rsid w:val="008E565B"/>
    <w:rsid w:val="008E5B34"/>
    <w:rsid w:val="008E60BF"/>
    <w:rsid w:val="008E66EB"/>
    <w:rsid w:val="008E7764"/>
    <w:rsid w:val="008E7A1F"/>
    <w:rsid w:val="008E7A50"/>
    <w:rsid w:val="008E7C0F"/>
    <w:rsid w:val="008F01BA"/>
    <w:rsid w:val="008F197F"/>
    <w:rsid w:val="008F2CC7"/>
    <w:rsid w:val="008F2E92"/>
    <w:rsid w:val="008F3822"/>
    <w:rsid w:val="008F3F11"/>
    <w:rsid w:val="008F43A2"/>
    <w:rsid w:val="008F549C"/>
    <w:rsid w:val="008F57F6"/>
    <w:rsid w:val="008F58BD"/>
    <w:rsid w:val="008F5DB2"/>
    <w:rsid w:val="008F5FF8"/>
    <w:rsid w:val="008F675C"/>
    <w:rsid w:val="008F7141"/>
    <w:rsid w:val="008F78D7"/>
    <w:rsid w:val="008F7A11"/>
    <w:rsid w:val="008F7A8F"/>
    <w:rsid w:val="008F7B12"/>
    <w:rsid w:val="008F7CBE"/>
    <w:rsid w:val="00900101"/>
    <w:rsid w:val="009005FD"/>
    <w:rsid w:val="009006F3"/>
    <w:rsid w:val="0090244F"/>
    <w:rsid w:val="009029CE"/>
    <w:rsid w:val="00902AD4"/>
    <w:rsid w:val="00902B27"/>
    <w:rsid w:val="00902CEA"/>
    <w:rsid w:val="00903521"/>
    <w:rsid w:val="009039C6"/>
    <w:rsid w:val="00903B00"/>
    <w:rsid w:val="009042C9"/>
    <w:rsid w:val="00904570"/>
    <w:rsid w:val="00904BDE"/>
    <w:rsid w:val="00904FF2"/>
    <w:rsid w:val="009054EA"/>
    <w:rsid w:val="00905947"/>
    <w:rsid w:val="00906608"/>
    <w:rsid w:val="00906D82"/>
    <w:rsid w:val="00906DFE"/>
    <w:rsid w:val="00906E11"/>
    <w:rsid w:val="0090786D"/>
    <w:rsid w:val="009102AC"/>
    <w:rsid w:val="0091081E"/>
    <w:rsid w:val="00910E69"/>
    <w:rsid w:val="00910E77"/>
    <w:rsid w:val="009114D0"/>
    <w:rsid w:val="009115C1"/>
    <w:rsid w:val="00911DF7"/>
    <w:rsid w:val="009124E7"/>
    <w:rsid w:val="00912B0E"/>
    <w:rsid w:val="00912CE3"/>
    <w:rsid w:val="00912D09"/>
    <w:rsid w:val="00912E6F"/>
    <w:rsid w:val="00913456"/>
    <w:rsid w:val="009135B6"/>
    <w:rsid w:val="00914270"/>
    <w:rsid w:val="009142D5"/>
    <w:rsid w:val="00914366"/>
    <w:rsid w:val="00914AEB"/>
    <w:rsid w:val="009153C0"/>
    <w:rsid w:val="009155E0"/>
    <w:rsid w:val="00916AFC"/>
    <w:rsid w:val="00917813"/>
    <w:rsid w:val="00917DB1"/>
    <w:rsid w:val="00920058"/>
    <w:rsid w:val="009200D4"/>
    <w:rsid w:val="00920565"/>
    <w:rsid w:val="00921CF8"/>
    <w:rsid w:val="00922154"/>
    <w:rsid w:val="0092258E"/>
    <w:rsid w:val="00924289"/>
    <w:rsid w:val="00924313"/>
    <w:rsid w:val="00925511"/>
    <w:rsid w:val="00926FD5"/>
    <w:rsid w:val="00927A66"/>
    <w:rsid w:val="00927C22"/>
    <w:rsid w:val="00931672"/>
    <w:rsid w:val="00931998"/>
    <w:rsid w:val="00931BC6"/>
    <w:rsid w:val="00932099"/>
    <w:rsid w:val="009336F2"/>
    <w:rsid w:val="00933E76"/>
    <w:rsid w:val="009349AD"/>
    <w:rsid w:val="00934E4B"/>
    <w:rsid w:val="0093517C"/>
    <w:rsid w:val="009360F2"/>
    <w:rsid w:val="00936330"/>
    <w:rsid w:val="0093683B"/>
    <w:rsid w:val="00936BA2"/>
    <w:rsid w:val="00936D34"/>
    <w:rsid w:val="0093714A"/>
    <w:rsid w:val="00937305"/>
    <w:rsid w:val="00937725"/>
    <w:rsid w:val="009377F4"/>
    <w:rsid w:val="00937F79"/>
    <w:rsid w:val="00940295"/>
    <w:rsid w:val="0094033B"/>
    <w:rsid w:val="00941CD5"/>
    <w:rsid w:val="00941DE0"/>
    <w:rsid w:val="009426F8"/>
    <w:rsid w:val="00942804"/>
    <w:rsid w:val="00942958"/>
    <w:rsid w:val="00942B48"/>
    <w:rsid w:val="00942E33"/>
    <w:rsid w:val="009435BD"/>
    <w:rsid w:val="0094365E"/>
    <w:rsid w:val="0094369A"/>
    <w:rsid w:val="00943740"/>
    <w:rsid w:val="009438BC"/>
    <w:rsid w:val="00943A5E"/>
    <w:rsid w:val="00943B10"/>
    <w:rsid w:val="00943C9F"/>
    <w:rsid w:val="0094410E"/>
    <w:rsid w:val="009442D4"/>
    <w:rsid w:val="009443E2"/>
    <w:rsid w:val="0094507A"/>
    <w:rsid w:val="0094541E"/>
    <w:rsid w:val="0094555E"/>
    <w:rsid w:val="00945C1B"/>
    <w:rsid w:val="009463D9"/>
    <w:rsid w:val="00946646"/>
    <w:rsid w:val="00946749"/>
    <w:rsid w:val="00946A8E"/>
    <w:rsid w:val="00946B17"/>
    <w:rsid w:val="00947166"/>
    <w:rsid w:val="00947D63"/>
    <w:rsid w:val="00947DB8"/>
    <w:rsid w:val="0095019D"/>
    <w:rsid w:val="00952888"/>
    <w:rsid w:val="00952EDF"/>
    <w:rsid w:val="00953202"/>
    <w:rsid w:val="00953720"/>
    <w:rsid w:val="0095458F"/>
    <w:rsid w:val="0095640E"/>
    <w:rsid w:val="00956559"/>
    <w:rsid w:val="009565CE"/>
    <w:rsid w:val="0095691D"/>
    <w:rsid w:val="0095725D"/>
    <w:rsid w:val="00957519"/>
    <w:rsid w:val="00957842"/>
    <w:rsid w:val="00957B17"/>
    <w:rsid w:val="00957EB7"/>
    <w:rsid w:val="00960C06"/>
    <w:rsid w:val="00961037"/>
    <w:rsid w:val="009610F0"/>
    <w:rsid w:val="0096119C"/>
    <w:rsid w:val="00961388"/>
    <w:rsid w:val="00961B3F"/>
    <w:rsid w:val="00961B77"/>
    <w:rsid w:val="0096231C"/>
    <w:rsid w:val="00962666"/>
    <w:rsid w:val="00963A08"/>
    <w:rsid w:val="00963BC3"/>
    <w:rsid w:val="009643BF"/>
    <w:rsid w:val="00964B8F"/>
    <w:rsid w:val="00964C6C"/>
    <w:rsid w:val="00964D31"/>
    <w:rsid w:val="00965448"/>
    <w:rsid w:val="0096586D"/>
    <w:rsid w:val="00965D94"/>
    <w:rsid w:val="00966245"/>
    <w:rsid w:val="00966360"/>
    <w:rsid w:val="0096736F"/>
    <w:rsid w:val="00970169"/>
    <w:rsid w:val="0097041B"/>
    <w:rsid w:val="009709AF"/>
    <w:rsid w:val="00970E4C"/>
    <w:rsid w:val="00970FEF"/>
    <w:rsid w:val="009721E7"/>
    <w:rsid w:val="00972781"/>
    <w:rsid w:val="00972A88"/>
    <w:rsid w:val="00972B7F"/>
    <w:rsid w:val="00972F51"/>
    <w:rsid w:val="00972FF9"/>
    <w:rsid w:val="009747AB"/>
    <w:rsid w:val="00974827"/>
    <w:rsid w:val="00974D06"/>
    <w:rsid w:val="00974E86"/>
    <w:rsid w:val="00974FDE"/>
    <w:rsid w:val="00975006"/>
    <w:rsid w:val="00975295"/>
    <w:rsid w:val="009753D5"/>
    <w:rsid w:val="009761A3"/>
    <w:rsid w:val="00976899"/>
    <w:rsid w:val="00976D2C"/>
    <w:rsid w:val="0097788A"/>
    <w:rsid w:val="00980BB7"/>
    <w:rsid w:val="00981806"/>
    <w:rsid w:val="00981C27"/>
    <w:rsid w:val="00981F80"/>
    <w:rsid w:val="009828F3"/>
    <w:rsid w:val="00982B2D"/>
    <w:rsid w:val="00983617"/>
    <w:rsid w:val="00983803"/>
    <w:rsid w:val="00983A36"/>
    <w:rsid w:val="00983D39"/>
    <w:rsid w:val="00984A9B"/>
    <w:rsid w:val="00984D71"/>
    <w:rsid w:val="00986107"/>
    <w:rsid w:val="0098693B"/>
    <w:rsid w:val="00987405"/>
    <w:rsid w:val="0098758A"/>
    <w:rsid w:val="00987ACF"/>
    <w:rsid w:val="00990648"/>
    <w:rsid w:val="009906F8"/>
    <w:rsid w:val="00990ABA"/>
    <w:rsid w:val="0099129C"/>
    <w:rsid w:val="00991707"/>
    <w:rsid w:val="00991909"/>
    <w:rsid w:val="009919A8"/>
    <w:rsid w:val="00992BF3"/>
    <w:rsid w:val="00992F0C"/>
    <w:rsid w:val="00993120"/>
    <w:rsid w:val="00993C19"/>
    <w:rsid w:val="009944C0"/>
    <w:rsid w:val="00994DF2"/>
    <w:rsid w:val="009950F8"/>
    <w:rsid w:val="0099599E"/>
    <w:rsid w:val="00995AFF"/>
    <w:rsid w:val="00995D28"/>
    <w:rsid w:val="00996AAA"/>
    <w:rsid w:val="00996FE0"/>
    <w:rsid w:val="00997354"/>
    <w:rsid w:val="00997384"/>
    <w:rsid w:val="00997F38"/>
    <w:rsid w:val="009A033D"/>
    <w:rsid w:val="009A075B"/>
    <w:rsid w:val="009A0C6E"/>
    <w:rsid w:val="009A0E73"/>
    <w:rsid w:val="009A0F1F"/>
    <w:rsid w:val="009A110F"/>
    <w:rsid w:val="009A14AE"/>
    <w:rsid w:val="009A18F9"/>
    <w:rsid w:val="009A2491"/>
    <w:rsid w:val="009A2C06"/>
    <w:rsid w:val="009A30AA"/>
    <w:rsid w:val="009A3566"/>
    <w:rsid w:val="009A3652"/>
    <w:rsid w:val="009A37E0"/>
    <w:rsid w:val="009A4416"/>
    <w:rsid w:val="009A48C1"/>
    <w:rsid w:val="009A48D4"/>
    <w:rsid w:val="009A4E33"/>
    <w:rsid w:val="009A5433"/>
    <w:rsid w:val="009A57C4"/>
    <w:rsid w:val="009A5A6C"/>
    <w:rsid w:val="009A5C85"/>
    <w:rsid w:val="009A6248"/>
    <w:rsid w:val="009A7496"/>
    <w:rsid w:val="009B030D"/>
    <w:rsid w:val="009B1152"/>
    <w:rsid w:val="009B131C"/>
    <w:rsid w:val="009B260F"/>
    <w:rsid w:val="009B2BE1"/>
    <w:rsid w:val="009B2D0C"/>
    <w:rsid w:val="009B33FE"/>
    <w:rsid w:val="009B3763"/>
    <w:rsid w:val="009B3C19"/>
    <w:rsid w:val="009B3CDE"/>
    <w:rsid w:val="009B412E"/>
    <w:rsid w:val="009B48E1"/>
    <w:rsid w:val="009B491E"/>
    <w:rsid w:val="009B4A3C"/>
    <w:rsid w:val="009B4CA0"/>
    <w:rsid w:val="009B4F6F"/>
    <w:rsid w:val="009B518E"/>
    <w:rsid w:val="009B58D6"/>
    <w:rsid w:val="009B59B8"/>
    <w:rsid w:val="009B6C19"/>
    <w:rsid w:val="009B6EE6"/>
    <w:rsid w:val="009B7D9D"/>
    <w:rsid w:val="009C048B"/>
    <w:rsid w:val="009C0578"/>
    <w:rsid w:val="009C0BBB"/>
    <w:rsid w:val="009C0F8A"/>
    <w:rsid w:val="009C1715"/>
    <w:rsid w:val="009C19C6"/>
    <w:rsid w:val="009C1AA8"/>
    <w:rsid w:val="009C209B"/>
    <w:rsid w:val="009C38A1"/>
    <w:rsid w:val="009C3FC9"/>
    <w:rsid w:val="009C412E"/>
    <w:rsid w:val="009C4584"/>
    <w:rsid w:val="009C4803"/>
    <w:rsid w:val="009C499B"/>
    <w:rsid w:val="009C5675"/>
    <w:rsid w:val="009C5681"/>
    <w:rsid w:val="009C5BD1"/>
    <w:rsid w:val="009C6849"/>
    <w:rsid w:val="009C6F8A"/>
    <w:rsid w:val="009C7717"/>
    <w:rsid w:val="009C7CB5"/>
    <w:rsid w:val="009D05B2"/>
    <w:rsid w:val="009D05E4"/>
    <w:rsid w:val="009D0E84"/>
    <w:rsid w:val="009D0FD3"/>
    <w:rsid w:val="009D126E"/>
    <w:rsid w:val="009D1504"/>
    <w:rsid w:val="009D159D"/>
    <w:rsid w:val="009D19B1"/>
    <w:rsid w:val="009D216B"/>
    <w:rsid w:val="009D23DD"/>
    <w:rsid w:val="009D24DC"/>
    <w:rsid w:val="009D33EC"/>
    <w:rsid w:val="009D3828"/>
    <w:rsid w:val="009D3B9B"/>
    <w:rsid w:val="009D5354"/>
    <w:rsid w:val="009D53B0"/>
    <w:rsid w:val="009D5C6E"/>
    <w:rsid w:val="009D626F"/>
    <w:rsid w:val="009D6446"/>
    <w:rsid w:val="009D7964"/>
    <w:rsid w:val="009E0043"/>
    <w:rsid w:val="009E0831"/>
    <w:rsid w:val="009E0A55"/>
    <w:rsid w:val="009E17DB"/>
    <w:rsid w:val="009E2F49"/>
    <w:rsid w:val="009E35CD"/>
    <w:rsid w:val="009E36CD"/>
    <w:rsid w:val="009E3C30"/>
    <w:rsid w:val="009E41E7"/>
    <w:rsid w:val="009E4714"/>
    <w:rsid w:val="009E4735"/>
    <w:rsid w:val="009E4A6D"/>
    <w:rsid w:val="009E6249"/>
    <w:rsid w:val="009E6825"/>
    <w:rsid w:val="009E74B4"/>
    <w:rsid w:val="009E7868"/>
    <w:rsid w:val="009E78E9"/>
    <w:rsid w:val="009E79A1"/>
    <w:rsid w:val="009E7B7B"/>
    <w:rsid w:val="009E7EF9"/>
    <w:rsid w:val="009F0114"/>
    <w:rsid w:val="009F01E2"/>
    <w:rsid w:val="009F06DD"/>
    <w:rsid w:val="009F0C7F"/>
    <w:rsid w:val="009F11F7"/>
    <w:rsid w:val="009F1246"/>
    <w:rsid w:val="009F1A60"/>
    <w:rsid w:val="009F2254"/>
    <w:rsid w:val="009F258F"/>
    <w:rsid w:val="009F27D4"/>
    <w:rsid w:val="009F29F6"/>
    <w:rsid w:val="009F300E"/>
    <w:rsid w:val="009F36A4"/>
    <w:rsid w:val="009F3C3E"/>
    <w:rsid w:val="009F3F9E"/>
    <w:rsid w:val="009F416B"/>
    <w:rsid w:val="009F43A1"/>
    <w:rsid w:val="009F58F1"/>
    <w:rsid w:val="009F6150"/>
    <w:rsid w:val="009F65E8"/>
    <w:rsid w:val="009F683C"/>
    <w:rsid w:val="009F68F1"/>
    <w:rsid w:val="009F706E"/>
    <w:rsid w:val="00A01DE0"/>
    <w:rsid w:val="00A01F09"/>
    <w:rsid w:val="00A02165"/>
    <w:rsid w:val="00A02436"/>
    <w:rsid w:val="00A02D3C"/>
    <w:rsid w:val="00A039A1"/>
    <w:rsid w:val="00A03D42"/>
    <w:rsid w:val="00A0421E"/>
    <w:rsid w:val="00A044D0"/>
    <w:rsid w:val="00A04617"/>
    <w:rsid w:val="00A04780"/>
    <w:rsid w:val="00A05F34"/>
    <w:rsid w:val="00A07AD6"/>
    <w:rsid w:val="00A07BBA"/>
    <w:rsid w:val="00A10150"/>
    <w:rsid w:val="00A10666"/>
    <w:rsid w:val="00A106BD"/>
    <w:rsid w:val="00A10772"/>
    <w:rsid w:val="00A10B03"/>
    <w:rsid w:val="00A110F7"/>
    <w:rsid w:val="00A11437"/>
    <w:rsid w:val="00A11DC6"/>
    <w:rsid w:val="00A12082"/>
    <w:rsid w:val="00A12238"/>
    <w:rsid w:val="00A1231B"/>
    <w:rsid w:val="00A12383"/>
    <w:rsid w:val="00A12B8C"/>
    <w:rsid w:val="00A12C8B"/>
    <w:rsid w:val="00A12F3B"/>
    <w:rsid w:val="00A130D8"/>
    <w:rsid w:val="00A13571"/>
    <w:rsid w:val="00A1397B"/>
    <w:rsid w:val="00A1414F"/>
    <w:rsid w:val="00A14395"/>
    <w:rsid w:val="00A144F3"/>
    <w:rsid w:val="00A15091"/>
    <w:rsid w:val="00A153BF"/>
    <w:rsid w:val="00A15491"/>
    <w:rsid w:val="00A15F8A"/>
    <w:rsid w:val="00A1608E"/>
    <w:rsid w:val="00A16ACD"/>
    <w:rsid w:val="00A1726D"/>
    <w:rsid w:val="00A17B36"/>
    <w:rsid w:val="00A17D25"/>
    <w:rsid w:val="00A201F1"/>
    <w:rsid w:val="00A205D9"/>
    <w:rsid w:val="00A20773"/>
    <w:rsid w:val="00A21753"/>
    <w:rsid w:val="00A2177C"/>
    <w:rsid w:val="00A21EDD"/>
    <w:rsid w:val="00A21FBD"/>
    <w:rsid w:val="00A2289D"/>
    <w:rsid w:val="00A22979"/>
    <w:rsid w:val="00A232A3"/>
    <w:rsid w:val="00A232E4"/>
    <w:rsid w:val="00A23417"/>
    <w:rsid w:val="00A23804"/>
    <w:rsid w:val="00A23AAB"/>
    <w:rsid w:val="00A23F00"/>
    <w:rsid w:val="00A2419B"/>
    <w:rsid w:val="00A24A3B"/>
    <w:rsid w:val="00A24E05"/>
    <w:rsid w:val="00A24E58"/>
    <w:rsid w:val="00A25A00"/>
    <w:rsid w:val="00A260DA"/>
    <w:rsid w:val="00A27D24"/>
    <w:rsid w:val="00A30679"/>
    <w:rsid w:val="00A306A3"/>
    <w:rsid w:val="00A30820"/>
    <w:rsid w:val="00A30BCA"/>
    <w:rsid w:val="00A310A4"/>
    <w:rsid w:val="00A32452"/>
    <w:rsid w:val="00A32573"/>
    <w:rsid w:val="00A327C0"/>
    <w:rsid w:val="00A331C7"/>
    <w:rsid w:val="00A33404"/>
    <w:rsid w:val="00A33D93"/>
    <w:rsid w:val="00A34C49"/>
    <w:rsid w:val="00A352AD"/>
    <w:rsid w:val="00A35671"/>
    <w:rsid w:val="00A35D25"/>
    <w:rsid w:val="00A35FEA"/>
    <w:rsid w:val="00A36003"/>
    <w:rsid w:val="00A368DA"/>
    <w:rsid w:val="00A36AEE"/>
    <w:rsid w:val="00A375CB"/>
    <w:rsid w:val="00A37B0A"/>
    <w:rsid w:val="00A37FD4"/>
    <w:rsid w:val="00A409BB"/>
    <w:rsid w:val="00A40B5C"/>
    <w:rsid w:val="00A40B72"/>
    <w:rsid w:val="00A40EC5"/>
    <w:rsid w:val="00A40ED4"/>
    <w:rsid w:val="00A416DE"/>
    <w:rsid w:val="00A419F4"/>
    <w:rsid w:val="00A41FA5"/>
    <w:rsid w:val="00A424CE"/>
    <w:rsid w:val="00A42596"/>
    <w:rsid w:val="00A42879"/>
    <w:rsid w:val="00A42F40"/>
    <w:rsid w:val="00A43A59"/>
    <w:rsid w:val="00A44134"/>
    <w:rsid w:val="00A441F9"/>
    <w:rsid w:val="00A4475A"/>
    <w:rsid w:val="00A45363"/>
    <w:rsid w:val="00A45AA0"/>
    <w:rsid w:val="00A45E27"/>
    <w:rsid w:val="00A465A4"/>
    <w:rsid w:val="00A46E52"/>
    <w:rsid w:val="00A4746E"/>
    <w:rsid w:val="00A4771E"/>
    <w:rsid w:val="00A47A9C"/>
    <w:rsid w:val="00A500E8"/>
    <w:rsid w:val="00A503DE"/>
    <w:rsid w:val="00A5060F"/>
    <w:rsid w:val="00A50AFD"/>
    <w:rsid w:val="00A50D9D"/>
    <w:rsid w:val="00A50EB2"/>
    <w:rsid w:val="00A51DA5"/>
    <w:rsid w:val="00A523D4"/>
    <w:rsid w:val="00A52751"/>
    <w:rsid w:val="00A53346"/>
    <w:rsid w:val="00A53962"/>
    <w:rsid w:val="00A53F2C"/>
    <w:rsid w:val="00A53F63"/>
    <w:rsid w:val="00A54576"/>
    <w:rsid w:val="00A546CB"/>
    <w:rsid w:val="00A54883"/>
    <w:rsid w:val="00A54BA7"/>
    <w:rsid w:val="00A550F0"/>
    <w:rsid w:val="00A55B9D"/>
    <w:rsid w:val="00A5632E"/>
    <w:rsid w:val="00A56772"/>
    <w:rsid w:val="00A56840"/>
    <w:rsid w:val="00A56938"/>
    <w:rsid w:val="00A5698D"/>
    <w:rsid w:val="00A56C5F"/>
    <w:rsid w:val="00A57197"/>
    <w:rsid w:val="00A57307"/>
    <w:rsid w:val="00A60049"/>
    <w:rsid w:val="00A60292"/>
    <w:rsid w:val="00A6063D"/>
    <w:rsid w:val="00A60C24"/>
    <w:rsid w:val="00A60F18"/>
    <w:rsid w:val="00A621A6"/>
    <w:rsid w:val="00A62CC8"/>
    <w:rsid w:val="00A62CE5"/>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224"/>
    <w:rsid w:val="00A7075D"/>
    <w:rsid w:val="00A707D9"/>
    <w:rsid w:val="00A708D4"/>
    <w:rsid w:val="00A71059"/>
    <w:rsid w:val="00A714D3"/>
    <w:rsid w:val="00A722EA"/>
    <w:rsid w:val="00A7255C"/>
    <w:rsid w:val="00A72DF6"/>
    <w:rsid w:val="00A733C8"/>
    <w:rsid w:val="00A73D5E"/>
    <w:rsid w:val="00A746F8"/>
    <w:rsid w:val="00A74D35"/>
    <w:rsid w:val="00A754BC"/>
    <w:rsid w:val="00A7571D"/>
    <w:rsid w:val="00A76088"/>
    <w:rsid w:val="00A76D11"/>
    <w:rsid w:val="00A7721F"/>
    <w:rsid w:val="00A77413"/>
    <w:rsid w:val="00A774D9"/>
    <w:rsid w:val="00A777C2"/>
    <w:rsid w:val="00A80289"/>
    <w:rsid w:val="00A807D8"/>
    <w:rsid w:val="00A80951"/>
    <w:rsid w:val="00A80A19"/>
    <w:rsid w:val="00A80F67"/>
    <w:rsid w:val="00A8120C"/>
    <w:rsid w:val="00A81CC1"/>
    <w:rsid w:val="00A82714"/>
    <w:rsid w:val="00A8271E"/>
    <w:rsid w:val="00A82C35"/>
    <w:rsid w:val="00A83724"/>
    <w:rsid w:val="00A83753"/>
    <w:rsid w:val="00A846B6"/>
    <w:rsid w:val="00A8499D"/>
    <w:rsid w:val="00A84A0D"/>
    <w:rsid w:val="00A85347"/>
    <w:rsid w:val="00A8538A"/>
    <w:rsid w:val="00A8566D"/>
    <w:rsid w:val="00A861B4"/>
    <w:rsid w:val="00A8648A"/>
    <w:rsid w:val="00A90861"/>
    <w:rsid w:val="00A90EFD"/>
    <w:rsid w:val="00A911E5"/>
    <w:rsid w:val="00A917B3"/>
    <w:rsid w:val="00A921E6"/>
    <w:rsid w:val="00A9235E"/>
    <w:rsid w:val="00A92BB6"/>
    <w:rsid w:val="00A92F01"/>
    <w:rsid w:val="00A9386C"/>
    <w:rsid w:val="00A93A1B"/>
    <w:rsid w:val="00A9480D"/>
    <w:rsid w:val="00A94CA9"/>
    <w:rsid w:val="00A94DB3"/>
    <w:rsid w:val="00A94FEE"/>
    <w:rsid w:val="00A952ED"/>
    <w:rsid w:val="00A9640A"/>
    <w:rsid w:val="00A96CF0"/>
    <w:rsid w:val="00AA0F3F"/>
    <w:rsid w:val="00AA131A"/>
    <w:rsid w:val="00AA1936"/>
    <w:rsid w:val="00AA2060"/>
    <w:rsid w:val="00AA234A"/>
    <w:rsid w:val="00AA2A56"/>
    <w:rsid w:val="00AA2B8F"/>
    <w:rsid w:val="00AA30E1"/>
    <w:rsid w:val="00AA31B1"/>
    <w:rsid w:val="00AA35C0"/>
    <w:rsid w:val="00AA38D1"/>
    <w:rsid w:val="00AA3DF0"/>
    <w:rsid w:val="00AA4A43"/>
    <w:rsid w:val="00AA4D2F"/>
    <w:rsid w:val="00AA5441"/>
    <w:rsid w:val="00AA54BB"/>
    <w:rsid w:val="00AA5F7C"/>
    <w:rsid w:val="00AA63FA"/>
    <w:rsid w:val="00AA65EE"/>
    <w:rsid w:val="00AA6C2E"/>
    <w:rsid w:val="00AA7736"/>
    <w:rsid w:val="00AB0A53"/>
    <w:rsid w:val="00AB1396"/>
    <w:rsid w:val="00AB20A4"/>
    <w:rsid w:val="00AB4B66"/>
    <w:rsid w:val="00AB5015"/>
    <w:rsid w:val="00AB5680"/>
    <w:rsid w:val="00AB572E"/>
    <w:rsid w:val="00AB573D"/>
    <w:rsid w:val="00AB7551"/>
    <w:rsid w:val="00AB79D6"/>
    <w:rsid w:val="00AB7A28"/>
    <w:rsid w:val="00AB7AA0"/>
    <w:rsid w:val="00AB7B62"/>
    <w:rsid w:val="00AC0954"/>
    <w:rsid w:val="00AC0B71"/>
    <w:rsid w:val="00AC0DF7"/>
    <w:rsid w:val="00AC1D47"/>
    <w:rsid w:val="00AC1F65"/>
    <w:rsid w:val="00AC210F"/>
    <w:rsid w:val="00AC39C3"/>
    <w:rsid w:val="00AC3CFD"/>
    <w:rsid w:val="00AC467C"/>
    <w:rsid w:val="00AC4ACC"/>
    <w:rsid w:val="00AC5218"/>
    <w:rsid w:val="00AC5432"/>
    <w:rsid w:val="00AC55DC"/>
    <w:rsid w:val="00AC56F3"/>
    <w:rsid w:val="00AC5A87"/>
    <w:rsid w:val="00AC6CAF"/>
    <w:rsid w:val="00AC7B40"/>
    <w:rsid w:val="00AD026E"/>
    <w:rsid w:val="00AD0ECA"/>
    <w:rsid w:val="00AD11D0"/>
    <w:rsid w:val="00AD16D8"/>
    <w:rsid w:val="00AD1777"/>
    <w:rsid w:val="00AD1958"/>
    <w:rsid w:val="00AD2795"/>
    <w:rsid w:val="00AD2B1F"/>
    <w:rsid w:val="00AD2BFE"/>
    <w:rsid w:val="00AD4C7C"/>
    <w:rsid w:val="00AD6373"/>
    <w:rsid w:val="00AD76FD"/>
    <w:rsid w:val="00AD778F"/>
    <w:rsid w:val="00AE0294"/>
    <w:rsid w:val="00AE032F"/>
    <w:rsid w:val="00AE0B81"/>
    <w:rsid w:val="00AE209B"/>
    <w:rsid w:val="00AE20B2"/>
    <w:rsid w:val="00AE22DE"/>
    <w:rsid w:val="00AE2626"/>
    <w:rsid w:val="00AE2CEA"/>
    <w:rsid w:val="00AE2FC6"/>
    <w:rsid w:val="00AE3499"/>
    <w:rsid w:val="00AE471C"/>
    <w:rsid w:val="00AE4AFA"/>
    <w:rsid w:val="00AE54CF"/>
    <w:rsid w:val="00AE5557"/>
    <w:rsid w:val="00AE58ED"/>
    <w:rsid w:val="00AE6E27"/>
    <w:rsid w:val="00AE731E"/>
    <w:rsid w:val="00AE767A"/>
    <w:rsid w:val="00AE7EBC"/>
    <w:rsid w:val="00AF0053"/>
    <w:rsid w:val="00AF0575"/>
    <w:rsid w:val="00AF1A65"/>
    <w:rsid w:val="00AF1ECA"/>
    <w:rsid w:val="00AF246E"/>
    <w:rsid w:val="00AF2488"/>
    <w:rsid w:val="00AF2F7E"/>
    <w:rsid w:val="00AF39FC"/>
    <w:rsid w:val="00AF3A78"/>
    <w:rsid w:val="00AF3D0C"/>
    <w:rsid w:val="00AF3FF6"/>
    <w:rsid w:val="00AF441A"/>
    <w:rsid w:val="00AF4491"/>
    <w:rsid w:val="00AF4648"/>
    <w:rsid w:val="00AF5338"/>
    <w:rsid w:val="00AF5BCD"/>
    <w:rsid w:val="00AF6471"/>
    <w:rsid w:val="00AF655B"/>
    <w:rsid w:val="00AF660E"/>
    <w:rsid w:val="00AF7667"/>
    <w:rsid w:val="00AF788B"/>
    <w:rsid w:val="00AF7E2B"/>
    <w:rsid w:val="00B003EE"/>
    <w:rsid w:val="00B00493"/>
    <w:rsid w:val="00B004B1"/>
    <w:rsid w:val="00B01177"/>
    <w:rsid w:val="00B015AE"/>
    <w:rsid w:val="00B015B4"/>
    <w:rsid w:val="00B01AC6"/>
    <w:rsid w:val="00B01EF4"/>
    <w:rsid w:val="00B027E4"/>
    <w:rsid w:val="00B0324D"/>
    <w:rsid w:val="00B032CC"/>
    <w:rsid w:val="00B033EC"/>
    <w:rsid w:val="00B03A71"/>
    <w:rsid w:val="00B03AE2"/>
    <w:rsid w:val="00B03EF2"/>
    <w:rsid w:val="00B05CBB"/>
    <w:rsid w:val="00B063D6"/>
    <w:rsid w:val="00B066F0"/>
    <w:rsid w:val="00B06824"/>
    <w:rsid w:val="00B07637"/>
    <w:rsid w:val="00B103C7"/>
    <w:rsid w:val="00B10D2A"/>
    <w:rsid w:val="00B10E88"/>
    <w:rsid w:val="00B118C4"/>
    <w:rsid w:val="00B11E0F"/>
    <w:rsid w:val="00B11F4A"/>
    <w:rsid w:val="00B129AC"/>
    <w:rsid w:val="00B13BF8"/>
    <w:rsid w:val="00B15151"/>
    <w:rsid w:val="00B155A1"/>
    <w:rsid w:val="00B15798"/>
    <w:rsid w:val="00B15B13"/>
    <w:rsid w:val="00B16739"/>
    <w:rsid w:val="00B16782"/>
    <w:rsid w:val="00B170EA"/>
    <w:rsid w:val="00B172E5"/>
    <w:rsid w:val="00B1770C"/>
    <w:rsid w:val="00B17815"/>
    <w:rsid w:val="00B17E66"/>
    <w:rsid w:val="00B204E8"/>
    <w:rsid w:val="00B209BB"/>
    <w:rsid w:val="00B20A16"/>
    <w:rsid w:val="00B213ED"/>
    <w:rsid w:val="00B21B96"/>
    <w:rsid w:val="00B223AF"/>
    <w:rsid w:val="00B226F5"/>
    <w:rsid w:val="00B241BD"/>
    <w:rsid w:val="00B2475C"/>
    <w:rsid w:val="00B2656B"/>
    <w:rsid w:val="00B2658D"/>
    <w:rsid w:val="00B26754"/>
    <w:rsid w:val="00B26FC0"/>
    <w:rsid w:val="00B2712F"/>
    <w:rsid w:val="00B27174"/>
    <w:rsid w:val="00B27411"/>
    <w:rsid w:val="00B2795A"/>
    <w:rsid w:val="00B2796D"/>
    <w:rsid w:val="00B3092F"/>
    <w:rsid w:val="00B31E8A"/>
    <w:rsid w:val="00B3203F"/>
    <w:rsid w:val="00B32278"/>
    <w:rsid w:val="00B32DBE"/>
    <w:rsid w:val="00B33150"/>
    <w:rsid w:val="00B337BC"/>
    <w:rsid w:val="00B343F4"/>
    <w:rsid w:val="00B346C0"/>
    <w:rsid w:val="00B34912"/>
    <w:rsid w:val="00B34A04"/>
    <w:rsid w:val="00B353EF"/>
    <w:rsid w:val="00B35581"/>
    <w:rsid w:val="00B359B0"/>
    <w:rsid w:val="00B35C61"/>
    <w:rsid w:val="00B36192"/>
    <w:rsid w:val="00B361E8"/>
    <w:rsid w:val="00B362AD"/>
    <w:rsid w:val="00B364C7"/>
    <w:rsid w:val="00B36F40"/>
    <w:rsid w:val="00B37BB4"/>
    <w:rsid w:val="00B37D9D"/>
    <w:rsid w:val="00B401E9"/>
    <w:rsid w:val="00B4161E"/>
    <w:rsid w:val="00B41790"/>
    <w:rsid w:val="00B42B79"/>
    <w:rsid w:val="00B43040"/>
    <w:rsid w:val="00B4397C"/>
    <w:rsid w:val="00B43BA4"/>
    <w:rsid w:val="00B450F3"/>
    <w:rsid w:val="00B451A6"/>
    <w:rsid w:val="00B4621B"/>
    <w:rsid w:val="00B465AD"/>
    <w:rsid w:val="00B46C46"/>
    <w:rsid w:val="00B46D0F"/>
    <w:rsid w:val="00B46EF9"/>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1519"/>
    <w:rsid w:val="00B6239A"/>
    <w:rsid w:val="00B62508"/>
    <w:rsid w:val="00B6330A"/>
    <w:rsid w:val="00B633F1"/>
    <w:rsid w:val="00B6352C"/>
    <w:rsid w:val="00B63CBC"/>
    <w:rsid w:val="00B63CD8"/>
    <w:rsid w:val="00B65304"/>
    <w:rsid w:val="00B65566"/>
    <w:rsid w:val="00B65F3F"/>
    <w:rsid w:val="00B65FBB"/>
    <w:rsid w:val="00B66056"/>
    <w:rsid w:val="00B665F8"/>
    <w:rsid w:val="00B66A86"/>
    <w:rsid w:val="00B66BA8"/>
    <w:rsid w:val="00B67CC3"/>
    <w:rsid w:val="00B67E1C"/>
    <w:rsid w:val="00B703BF"/>
    <w:rsid w:val="00B7052D"/>
    <w:rsid w:val="00B7122D"/>
    <w:rsid w:val="00B7163C"/>
    <w:rsid w:val="00B71B88"/>
    <w:rsid w:val="00B71C1B"/>
    <w:rsid w:val="00B71DE7"/>
    <w:rsid w:val="00B7223A"/>
    <w:rsid w:val="00B725AE"/>
    <w:rsid w:val="00B726D3"/>
    <w:rsid w:val="00B72D93"/>
    <w:rsid w:val="00B73D0C"/>
    <w:rsid w:val="00B744CE"/>
    <w:rsid w:val="00B754A6"/>
    <w:rsid w:val="00B756E5"/>
    <w:rsid w:val="00B756E8"/>
    <w:rsid w:val="00B756FF"/>
    <w:rsid w:val="00B76AD6"/>
    <w:rsid w:val="00B76B73"/>
    <w:rsid w:val="00B77D9E"/>
    <w:rsid w:val="00B77FA2"/>
    <w:rsid w:val="00B80220"/>
    <w:rsid w:val="00B803D2"/>
    <w:rsid w:val="00B80413"/>
    <w:rsid w:val="00B81634"/>
    <w:rsid w:val="00B8193E"/>
    <w:rsid w:val="00B81EB9"/>
    <w:rsid w:val="00B82033"/>
    <w:rsid w:val="00B82720"/>
    <w:rsid w:val="00B82B19"/>
    <w:rsid w:val="00B835D0"/>
    <w:rsid w:val="00B835F2"/>
    <w:rsid w:val="00B83BFB"/>
    <w:rsid w:val="00B85094"/>
    <w:rsid w:val="00B85720"/>
    <w:rsid w:val="00B85C09"/>
    <w:rsid w:val="00B85C12"/>
    <w:rsid w:val="00B85F60"/>
    <w:rsid w:val="00B85F67"/>
    <w:rsid w:val="00B86243"/>
    <w:rsid w:val="00B86738"/>
    <w:rsid w:val="00B86BBB"/>
    <w:rsid w:val="00B87A11"/>
    <w:rsid w:val="00B87D67"/>
    <w:rsid w:val="00B90A7C"/>
    <w:rsid w:val="00B910A4"/>
    <w:rsid w:val="00B910F9"/>
    <w:rsid w:val="00B91D7C"/>
    <w:rsid w:val="00B92532"/>
    <w:rsid w:val="00B92583"/>
    <w:rsid w:val="00B93891"/>
    <w:rsid w:val="00B942A6"/>
    <w:rsid w:val="00B94AEC"/>
    <w:rsid w:val="00B96300"/>
    <w:rsid w:val="00B964C7"/>
    <w:rsid w:val="00B970CD"/>
    <w:rsid w:val="00BA033E"/>
    <w:rsid w:val="00BA09C1"/>
    <w:rsid w:val="00BA1014"/>
    <w:rsid w:val="00BA1542"/>
    <w:rsid w:val="00BA1576"/>
    <w:rsid w:val="00BA1582"/>
    <w:rsid w:val="00BA169C"/>
    <w:rsid w:val="00BA18CF"/>
    <w:rsid w:val="00BA1B25"/>
    <w:rsid w:val="00BA1DB3"/>
    <w:rsid w:val="00BA2290"/>
    <w:rsid w:val="00BA2EDA"/>
    <w:rsid w:val="00BA3973"/>
    <w:rsid w:val="00BA3F0B"/>
    <w:rsid w:val="00BA3FF7"/>
    <w:rsid w:val="00BA402B"/>
    <w:rsid w:val="00BA478C"/>
    <w:rsid w:val="00BA4D03"/>
    <w:rsid w:val="00BA4D9D"/>
    <w:rsid w:val="00BA525F"/>
    <w:rsid w:val="00BA57E4"/>
    <w:rsid w:val="00BA68F3"/>
    <w:rsid w:val="00BA69E5"/>
    <w:rsid w:val="00BA6AA1"/>
    <w:rsid w:val="00BA72A2"/>
    <w:rsid w:val="00BA7718"/>
    <w:rsid w:val="00BB081E"/>
    <w:rsid w:val="00BB0DB7"/>
    <w:rsid w:val="00BB0E49"/>
    <w:rsid w:val="00BB1D31"/>
    <w:rsid w:val="00BB280B"/>
    <w:rsid w:val="00BB310B"/>
    <w:rsid w:val="00BB35C1"/>
    <w:rsid w:val="00BB4406"/>
    <w:rsid w:val="00BB49AC"/>
    <w:rsid w:val="00BB4F95"/>
    <w:rsid w:val="00BB5369"/>
    <w:rsid w:val="00BB64C7"/>
    <w:rsid w:val="00BB6543"/>
    <w:rsid w:val="00BB6A3A"/>
    <w:rsid w:val="00BB701F"/>
    <w:rsid w:val="00BC02EE"/>
    <w:rsid w:val="00BC0640"/>
    <w:rsid w:val="00BC0CDA"/>
    <w:rsid w:val="00BC1449"/>
    <w:rsid w:val="00BC1CFA"/>
    <w:rsid w:val="00BC1D69"/>
    <w:rsid w:val="00BC248E"/>
    <w:rsid w:val="00BC24A7"/>
    <w:rsid w:val="00BC35D8"/>
    <w:rsid w:val="00BC3B61"/>
    <w:rsid w:val="00BC45B9"/>
    <w:rsid w:val="00BC4763"/>
    <w:rsid w:val="00BC4C9E"/>
    <w:rsid w:val="00BC50C2"/>
    <w:rsid w:val="00BC51DC"/>
    <w:rsid w:val="00BC59B8"/>
    <w:rsid w:val="00BC5F6C"/>
    <w:rsid w:val="00BC6925"/>
    <w:rsid w:val="00BC7509"/>
    <w:rsid w:val="00BC794B"/>
    <w:rsid w:val="00BC7A55"/>
    <w:rsid w:val="00BC7F70"/>
    <w:rsid w:val="00BD041C"/>
    <w:rsid w:val="00BD06B4"/>
    <w:rsid w:val="00BD0837"/>
    <w:rsid w:val="00BD09EA"/>
    <w:rsid w:val="00BD1D11"/>
    <w:rsid w:val="00BD2D16"/>
    <w:rsid w:val="00BD2E83"/>
    <w:rsid w:val="00BD2EA1"/>
    <w:rsid w:val="00BD2FE4"/>
    <w:rsid w:val="00BD32AA"/>
    <w:rsid w:val="00BD33D5"/>
    <w:rsid w:val="00BD3820"/>
    <w:rsid w:val="00BD3891"/>
    <w:rsid w:val="00BD4146"/>
    <w:rsid w:val="00BD4443"/>
    <w:rsid w:val="00BD463D"/>
    <w:rsid w:val="00BD4B4D"/>
    <w:rsid w:val="00BD5FFB"/>
    <w:rsid w:val="00BD7746"/>
    <w:rsid w:val="00BD7F3C"/>
    <w:rsid w:val="00BE00E7"/>
    <w:rsid w:val="00BE032F"/>
    <w:rsid w:val="00BE0916"/>
    <w:rsid w:val="00BE0F96"/>
    <w:rsid w:val="00BE1025"/>
    <w:rsid w:val="00BE1F44"/>
    <w:rsid w:val="00BE25BE"/>
    <w:rsid w:val="00BE2C2F"/>
    <w:rsid w:val="00BE2F08"/>
    <w:rsid w:val="00BE2F53"/>
    <w:rsid w:val="00BE2FA4"/>
    <w:rsid w:val="00BE3245"/>
    <w:rsid w:val="00BE32C3"/>
    <w:rsid w:val="00BE36C3"/>
    <w:rsid w:val="00BE3B0E"/>
    <w:rsid w:val="00BE3CCE"/>
    <w:rsid w:val="00BE42BE"/>
    <w:rsid w:val="00BE4659"/>
    <w:rsid w:val="00BE4F56"/>
    <w:rsid w:val="00BE5353"/>
    <w:rsid w:val="00BE54C3"/>
    <w:rsid w:val="00BE6065"/>
    <w:rsid w:val="00BE61C9"/>
    <w:rsid w:val="00BE671C"/>
    <w:rsid w:val="00BE694B"/>
    <w:rsid w:val="00BE736B"/>
    <w:rsid w:val="00BE7471"/>
    <w:rsid w:val="00BE754A"/>
    <w:rsid w:val="00BE7772"/>
    <w:rsid w:val="00BE7E5A"/>
    <w:rsid w:val="00BF086D"/>
    <w:rsid w:val="00BF08A6"/>
    <w:rsid w:val="00BF09F2"/>
    <w:rsid w:val="00BF0A6C"/>
    <w:rsid w:val="00BF1D8E"/>
    <w:rsid w:val="00BF265F"/>
    <w:rsid w:val="00BF3311"/>
    <w:rsid w:val="00BF3B09"/>
    <w:rsid w:val="00BF3DE8"/>
    <w:rsid w:val="00BF3ED3"/>
    <w:rsid w:val="00BF4173"/>
    <w:rsid w:val="00BF5263"/>
    <w:rsid w:val="00BF62DB"/>
    <w:rsid w:val="00BF6FB5"/>
    <w:rsid w:val="00BF7A56"/>
    <w:rsid w:val="00C00223"/>
    <w:rsid w:val="00C00BCE"/>
    <w:rsid w:val="00C0135E"/>
    <w:rsid w:val="00C0198F"/>
    <w:rsid w:val="00C02035"/>
    <w:rsid w:val="00C025F9"/>
    <w:rsid w:val="00C02911"/>
    <w:rsid w:val="00C02C3D"/>
    <w:rsid w:val="00C0302E"/>
    <w:rsid w:val="00C036B9"/>
    <w:rsid w:val="00C03CCF"/>
    <w:rsid w:val="00C04A9D"/>
    <w:rsid w:val="00C04A9F"/>
    <w:rsid w:val="00C04BAE"/>
    <w:rsid w:val="00C04BDF"/>
    <w:rsid w:val="00C04E0F"/>
    <w:rsid w:val="00C06059"/>
    <w:rsid w:val="00C067F8"/>
    <w:rsid w:val="00C06FED"/>
    <w:rsid w:val="00C07237"/>
    <w:rsid w:val="00C07D45"/>
    <w:rsid w:val="00C07FAC"/>
    <w:rsid w:val="00C10700"/>
    <w:rsid w:val="00C108C9"/>
    <w:rsid w:val="00C11316"/>
    <w:rsid w:val="00C1249F"/>
    <w:rsid w:val="00C12DF4"/>
    <w:rsid w:val="00C12EA6"/>
    <w:rsid w:val="00C1311E"/>
    <w:rsid w:val="00C13446"/>
    <w:rsid w:val="00C13A72"/>
    <w:rsid w:val="00C146AF"/>
    <w:rsid w:val="00C14C87"/>
    <w:rsid w:val="00C14CC2"/>
    <w:rsid w:val="00C154F3"/>
    <w:rsid w:val="00C15795"/>
    <w:rsid w:val="00C15EA9"/>
    <w:rsid w:val="00C16FF2"/>
    <w:rsid w:val="00C177FC"/>
    <w:rsid w:val="00C17AE9"/>
    <w:rsid w:val="00C20A7F"/>
    <w:rsid w:val="00C20AE1"/>
    <w:rsid w:val="00C20CEF"/>
    <w:rsid w:val="00C210D1"/>
    <w:rsid w:val="00C22329"/>
    <w:rsid w:val="00C2254C"/>
    <w:rsid w:val="00C227ED"/>
    <w:rsid w:val="00C22AA0"/>
    <w:rsid w:val="00C232D9"/>
    <w:rsid w:val="00C23CF4"/>
    <w:rsid w:val="00C2409E"/>
    <w:rsid w:val="00C24445"/>
    <w:rsid w:val="00C24F87"/>
    <w:rsid w:val="00C25A01"/>
    <w:rsid w:val="00C2600B"/>
    <w:rsid w:val="00C261AC"/>
    <w:rsid w:val="00C26702"/>
    <w:rsid w:val="00C26832"/>
    <w:rsid w:val="00C26F91"/>
    <w:rsid w:val="00C30190"/>
    <w:rsid w:val="00C306CB"/>
    <w:rsid w:val="00C3111C"/>
    <w:rsid w:val="00C3135A"/>
    <w:rsid w:val="00C31951"/>
    <w:rsid w:val="00C3207A"/>
    <w:rsid w:val="00C32831"/>
    <w:rsid w:val="00C32C32"/>
    <w:rsid w:val="00C332EF"/>
    <w:rsid w:val="00C33395"/>
    <w:rsid w:val="00C33EBE"/>
    <w:rsid w:val="00C3400A"/>
    <w:rsid w:val="00C34105"/>
    <w:rsid w:val="00C346DC"/>
    <w:rsid w:val="00C34859"/>
    <w:rsid w:val="00C350D2"/>
    <w:rsid w:val="00C357EB"/>
    <w:rsid w:val="00C35A89"/>
    <w:rsid w:val="00C35DCF"/>
    <w:rsid w:val="00C36F72"/>
    <w:rsid w:val="00C36FA2"/>
    <w:rsid w:val="00C37019"/>
    <w:rsid w:val="00C3788F"/>
    <w:rsid w:val="00C40313"/>
    <w:rsid w:val="00C405A7"/>
    <w:rsid w:val="00C4064E"/>
    <w:rsid w:val="00C40B79"/>
    <w:rsid w:val="00C40BA4"/>
    <w:rsid w:val="00C41496"/>
    <w:rsid w:val="00C4157C"/>
    <w:rsid w:val="00C420A3"/>
    <w:rsid w:val="00C42121"/>
    <w:rsid w:val="00C43055"/>
    <w:rsid w:val="00C43335"/>
    <w:rsid w:val="00C43D3E"/>
    <w:rsid w:val="00C43EBA"/>
    <w:rsid w:val="00C441C7"/>
    <w:rsid w:val="00C44263"/>
    <w:rsid w:val="00C444A5"/>
    <w:rsid w:val="00C44725"/>
    <w:rsid w:val="00C449C5"/>
    <w:rsid w:val="00C450D5"/>
    <w:rsid w:val="00C46507"/>
    <w:rsid w:val="00C46B45"/>
    <w:rsid w:val="00C46D75"/>
    <w:rsid w:val="00C47762"/>
    <w:rsid w:val="00C47D2A"/>
    <w:rsid w:val="00C47D67"/>
    <w:rsid w:val="00C47EA2"/>
    <w:rsid w:val="00C50258"/>
    <w:rsid w:val="00C502C9"/>
    <w:rsid w:val="00C50407"/>
    <w:rsid w:val="00C51848"/>
    <w:rsid w:val="00C51BF8"/>
    <w:rsid w:val="00C51C9D"/>
    <w:rsid w:val="00C524B4"/>
    <w:rsid w:val="00C528D6"/>
    <w:rsid w:val="00C52982"/>
    <w:rsid w:val="00C52A28"/>
    <w:rsid w:val="00C52BBD"/>
    <w:rsid w:val="00C534B7"/>
    <w:rsid w:val="00C53AF5"/>
    <w:rsid w:val="00C53B39"/>
    <w:rsid w:val="00C53B52"/>
    <w:rsid w:val="00C549EE"/>
    <w:rsid w:val="00C55015"/>
    <w:rsid w:val="00C55118"/>
    <w:rsid w:val="00C55664"/>
    <w:rsid w:val="00C55C13"/>
    <w:rsid w:val="00C55F34"/>
    <w:rsid w:val="00C56254"/>
    <w:rsid w:val="00C56657"/>
    <w:rsid w:val="00C56F31"/>
    <w:rsid w:val="00C571DA"/>
    <w:rsid w:val="00C5764E"/>
    <w:rsid w:val="00C576D6"/>
    <w:rsid w:val="00C578CA"/>
    <w:rsid w:val="00C57D2F"/>
    <w:rsid w:val="00C57E1A"/>
    <w:rsid w:val="00C57E7A"/>
    <w:rsid w:val="00C601E7"/>
    <w:rsid w:val="00C60615"/>
    <w:rsid w:val="00C60DD9"/>
    <w:rsid w:val="00C619CB"/>
    <w:rsid w:val="00C61B16"/>
    <w:rsid w:val="00C61F90"/>
    <w:rsid w:val="00C625E1"/>
    <w:rsid w:val="00C63B6C"/>
    <w:rsid w:val="00C63FE7"/>
    <w:rsid w:val="00C63FFF"/>
    <w:rsid w:val="00C640B0"/>
    <w:rsid w:val="00C64FDD"/>
    <w:rsid w:val="00C656F2"/>
    <w:rsid w:val="00C65799"/>
    <w:rsid w:val="00C667B2"/>
    <w:rsid w:val="00C668F4"/>
    <w:rsid w:val="00C66EBA"/>
    <w:rsid w:val="00C66FD8"/>
    <w:rsid w:val="00C67E9C"/>
    <w:rsid w:val="00C70939"/>
    <w:rsid w:val="00C70D6A"/>
    <w:rsid w:val="00C711DD"/>
    <w:rsid w:val="00C71432"/>
    <w:rsid w:val="00C71B00"/>
    <w:rsid w:val="00C71B5B"/>
    <w:rsid w:val="00C71BC6"/>
    <w:rsid w:val="00C72010"/>
    <w:rsid w:val="00C7207F"/>
    <w:rsid w:val="00C7213E"/>
    <w:rsid w:val="00C72469"/>
    <w:rsid w:val="00C724D3"/>
    <w:rsid w:val="00C728E7"/>
    <w:rsid w:val="00C72BA8"/>
    <w:rsid w:val="00C73111"/>
    <w:rsid w:val="00C737CB"/>
    <w:rsid w:val="00C7477F"/>
    <w:rsid w:val="00C7486D"/>
    <w:rsid w:val="00C74F7D"/>
    <w:rsid w:val="00C7575D"/>
    <w:rsid w:val="00C75B2E"/>
    <w:rsid w:val="00C75ED2"/>
    <w:rsid w:val="00C76259"/>
    <w:rsid w:val="00C7648E"/>
    <w:rsid w:val="00C7761D"/>
    <w:rsid w:val="00C776DE"/>
    <w:rsid w:val="00C77AF8"/>
    <w:rsid w:val="00C77E2D"/>
    <w:rsid w:val="00C8012B"/>
    <w:rsid w:val="00C805BB"/>
    <w:rsid w:val="00C80EF5"/>
    <w:rsid w:val="00C81D3F"/>
    <w:rsid w:val="00C81DA4"/>
    <w:rsid w:val="00C82028"/>
    <w:rsid w:val="00C8212F"/>
    <w:rsid w:val="00C8288B"/>
    <w:rsid w:val="00C82F2E"/>
    <w:rsid w:val="00C83EF0"/>
    <w:rsid w:val="00C84E50"/>
    <w:rsid w:val="00C852F0"/>
    <w:rsid w:val="00C85558"/>
    <w:rsid w:val="00C857CE"/>
    <w:rsid w:val="00C86095"/>
    <w:rsid w:val="00C86349"/>
    <w:rsid w:val="00C864E7"/>
    <w:rsid w:val="00C87052"/>
    <w:rsid w:val="00C87456"/>
    <w:rsid w:val="00C87557"/>
    <w:rsid w:val="00C87BB4"/>
    <w:rsid w:val="00C900EA"/>
    <w:rsid w:val="00C90613"/>
    <w:rsid w:val="00C90EBF"/>
    <w:rsid w:val="00C913E1"/>
    <w:rsid w:val="00C920F4"/>
    <w:rsid w:val="00C9391F"/>
    <w:rsid w:val="00C93AC5"/>
    <w:rsid w:val="00C93D5C"/>
    <w:rsid w:val="00C9401E"/>
    <w:rsid w:val="00C945A7"/>
    <w:rsid w:val="00C9481E"/>
    <w:rsid w:val="00C94AA4"/>
    <w:rsid w:val="00C94E09"/>
    <w:rsid w:val="00C950EC"/>
    <w:rsid w:val="00C95649"/>
    <w:rsid w:val="00C95869"/>
    <w:rsid w:val="00C95D91"/>
    <w:rsid w:val="00C95F41"/>
    <w:rsid w:val="00C961C0"/>
    <w:rsid w:val="00C961FC"/>
    <w:rsid w:val="00C96A02"/>
    <w:rsid w:val="00C96D42"/>
    <w:rsid w:val="00C97F89"/>
    <w:rsid w:val="00CA03C3"/>
    <w:rsid w:val="00CA17C2"/>
    <w:rsid w:val="00CA1902"/>
    <w:rsid w:val="00CA20FF"/>
    <w:rsid w:val="00CA233B"/>
    <w:rsid w:val="00CA2469"/>
    <w:rsid w:val="00CA249D"/>
    <w:rsid w:val="00CA258A"/>
    <w:rsid w:val="00CA272A"/>
    <w:rsid w:val="00CA2845"/>
    <w:rsid w:val="00CA37AF"/>
    <w:rsid w:val="00CA42BF"/>
    <w:rsid w:val="00CA4721"/>
    <w:rsid w:val="00CA4E7E"/>
    <w:rsid w:val="00CA594B"/>
    <w:rsid w:val="00CA5E95"/>
    <w:rsid w:val="00CA6DAC"/>
    <w:rsid w:val="00CA6ED1"/>
    <w:rsid w:val="00CA6EDF"/>
    <w:rsid w:val="00CA775F"/>
    <w:rsid w:val="00CA7C85"/>
    <w:rsid w:val="00CB0BD9"/>
    <w:rsid w:val="00CB19BC"/>
    <w:rsid w:val="00CB2072"/>
    <w:rsid w:val="00CB2729"/>
    <w:rsid w:val="00CB3598"/>
    <w:rsid w:val="00CB3ECC"/>
    <w:rsid w:val="00CB3F98"/>
    <w:rsid w:val="00CB4193"/>
    <w:rsid w:val="00CB43ED"/>
    <w:rsid w:val="00CB4B22"/>
    <w:rsid w:val="00CB5504"/>
    <w:rsid w:val="00CB5532"/>
    <w:rsid w:val="00CB5BE2"/>
    <w:rsid w:val="00CB5E56"/>
    <w:rsid w:val="00CB5E67"/>
    <w:rsid w:val="00CB6B9A"/>
    <w:rsid w:val="00CB6BA5"/>
    <w:rsid w:val="00CB70CF"/>
    <w:rsid w:val="00CB7106"/>
    <w:rsid w:val="00CB7BF7"/>
    <w:rsid w:val="00CB7F17"/>
    <w:rsid w:val="00CC0197"/>
    <w:rsid w:val="00CC0580"/>
    <w:rsid w:val="00CC0656"/>
    <w:rsid w:val="00CC0F0D"/>
    <w:rsid w:val="00CC0F59"/>
    <w:rsid w:val="00CC1D5C"/>
    <w:rsid w:val="00CC1EDC"/>
    <w:rsid w:val="00CC1F4E"/>
    <w:rsid w:val="00CC21C4"/>
    <w:rsid w:val="00CC2376"/>
    <w:rsid w:val="00CC2703"/>
    <w:rsid w:val="00CC2E2F"/>
    <w:rsid w:val="00CC318F"/>
    <w:rsid w:val="00CC3627"/>
    <w:rsid w:val="00CC40BA"/>
    <w:rsid w:val="00CC4967"/>
    <w:rsid w:val="00CC5030"/>
    <w:rsid w:val="00CC596D"/>
    <w:rsid w:val="00CC5E6A"/>
    <w:rsid w:val="00CC6851"/>
    <w:rsid w:val="00CC70A1"/>
    <w:rsid w:val="00CC7137"/>
    <w:rsid w:val="00CC7151"/>
    <w:rsid w:val="00CC7AF7"/>
    <w:rsid w:val="00CD026B"/>
    <w:rsid w:val="00CD0DEF"/>
    <w:rsid w:val="00CD1085"/>
    <w:rsid w:val="00CD1A7D"/>
    <w:rsid w:val="00CD1F68"/>
    <w:rsid w:val="00CD2479"/>
    <w:rsid w:val="00CD2AFD"/>
    <w:rsid w:val="00CD2DC7"/>
    <w:rsid w:val="00CD306A"/>
    <w:rsid w:val="00CD33EF"/>
    <w:rsid w:val="00CD3CA1"/>
    <w:rsid w:val="00CD41AB"/>
    <w:rsid w:val="00CD46A5"/>
    <w:rsid w:val="00CD47B9"/>
    <w:rsid w:val="00CD4857"/>
    <w:rsid w:val="00CD49C3"/>
    <w:rsid w:val="00CD5240"/>
    <w:rsid w:val="00CD5799"/>
    <w:rsid w:val="00CD5813"/>
    <w:rsid w:val="00CD5A51"/>
    <w:rsid w:val="00CD628A"/>
    <w:rsid w:val="00CD632A"/>
    <w:rsid w:val="00CD64E8"/>
    <w:rsid w:val="00CD64EE"/>
    <w:rsid w:val="00CD686A"/>
    <w:rsid w:val="00CD6D90"/>
    <w:rsid w:val="00CD7087"/>
    <w:rsid w:val="00CD73C1"/>
    <w:rsid w:val="00CD7645"/>
    <w:rsid w:val="00CD7941"/>
    <w:rsid w:val="00CD7BF2"/>
    <w:rsid w:val="00CE02B2"/>
    <w:rsid w:val="00CE02D7"/>
    <w:rsid w:val="00CE1653"/>
    <w:rsid w:val="00CE18B0"/>
    <w:rsid w:val="00CE1C24"/>
    <w:rsid w:val="00CE2063"/>
    <w:rsid w:val="00CE24B4"/>
    <w:rsid w:val="00CE3435"/>
    <w:rsid w:val="00CE354F"/>
    <w:rsid w:val="00CE372A"/>
    <w:rsid w:val="00CE393E"/>
    <w:rsid w:val="00CE3F9F"/>
    <w:rsid w:val="00CE3FC0"/>
    <w:rsid w:val="00CE41FE"/>
    <w:rsid w:val="00CE48BA"/>
    <w:rsid w:val="00CE57E7"/>
    <w:rsid w:val="00CE6267"/>
    <w:rsid w:val="00CE66B6"/>
    <w:rsid w:val="00CE693E"/>
    <w:rsid w:val="00CE69F2"/>
    <w:rsid w:val="00CE7F6E"/>
    <w:rsid w:val="00CF0946"/>
    <w:rsid w:val="00CF0E0F"/>
    <w:rsid w:val="00CF145D"/>
    <w:rsid w:val="00CF15B4"/>
    <w:rsid w:val="00CF188B"/>
    <w:rsid w:val="00CF195A"/>
    <w:rsid w:val="00CF236D"/>
    <w:rsid w:val="00CF2A46"/>
    <w:rsid w:val="00CF2F02"/>
    <w:rsid w:val="00CF33DF"/>
    <w:rsid w:val="00CF37B5"/>
    <w:rsid w:val="00CF387A"/>
    <w:rsid w:val="00CF3908"/>
    <w:rsid w:val="00CF3F4B"/>
    <w:rsid w:val="00CF412B"/>
    <w:rsid w:val="00CF4130"/>
    <w:rsid w:val="00CF4223"/>
    <w:rsid w:val="00CF44B3"/>
    <w:rsid w:val="00CF4F13"/>
    <w:rsid w:val="00CF531B"/>
    <w:rsid w:val="00CF6150"/>
    <w:rsid w:val="00CF6557"/>
    <w:rsid w:val="00CF681D"/>
    <w:rsid w:val="00CF68B4"/>
    <w:rsid w:val="00CF6A0D"/>
    <w:rsid w:val="00CF6A22"/>
    <w:rsid w:val="00CF6ACB"/>
    <w:rsid w:val="00CF739C"/>
    <w:rsid w:val="00CF7DB6"/>
    <w:rsid w:val="00CF7F50"/>
    <w:rsid w:val="00D002AF"/>
    <w:rsid w:val="00D008DD"/>
    <w:rsid w:val="00D0289F"/>
    <w:rsid w:val="00D03736"/>
    <w:rsid w:val="00D038A9"/>
    <w:rsid w:val="00D03D03"/>
    <w:rsid w:val="00D0466B"/>
    <w:rsid w:val="00D04F99"/>
    <w:rsid w:val="00D05DFA"/>
    <w:rsid w:val="00D062C2"/>
    <w:rsid w:val="00D06990"/>
    <w:rsid w:val="00D06BD5"/>
    <w:rsid w:val="00D075ED"/>
    <w:rsid w:val="00D076E0"/>
    <w:rsid w:val="00D103E9"/>
    <w:rsid w:val="00D1065D"/>
    <w:rsid w:val="00D11307"/>
    <w:rsid w:val="00D11319"/>
    <w:rsid w:val="00D1135C"/>
    <w:rsid w:val="00D11488"/>
    <w:rsid w:val="00D1351F"/>
    <w:rsid w:val="00D13C50"/>
    <w:rsid w:val="00D14499"/>
    <w:rsid w:val="00D14C27"/>
    <w:rsid w:val="00D14EFF"/>
    <w:rsid w:val="00D15026"/>
    <w:rsid w:val="00D1542C"/>
    <w:rsid w:val="00D15F1E"/>
    <w:rsid w:val="00D16237"/>
    <w:rsid w:val="00D17AF9"/>
    <w:rsid w:val="00D2066E"/>
    <w:rsid w:val="00D20960"/>
    <w:rsid w:val="00D20A83"/>
    <w:rsid w:val="00D211F2"/>
    <w:rsid w:val="00D21687"/>
    <w:rsid w:val="00D2221D"/>
    <w:rsid w:val="00D223B4"/>
    <w:rsid w:val="00D22C00"/>
    <w:rsid w:val="00D23075"/>
    <w:rsid w:val="00D23DC0"/>
    <w:rsid w:val="00D2434D"/>
    <w:rsid w:val="00D246CA"/>
    <w:rsid w:val="00D24730"/>
    <w:rsid w:val="00D24C6D"/>
    <w:rsid w:val="00D24EF3"/>
    <w:rsid w:val="00D2525B"/>
    <w:rsid w:val="00D25548"/>
    <w:rsid w:val="00D25B51"/>
    <w:rsid w:val="00D25F4D"/>
    <w:rsid w:val="00D261C0"/>
    <w:rsid w:val="00D26327"/>
    <w:rsid w:val="00D26581"/>
    <w:rsid w:val="00D313DC"/>
    <w:rsid w:val="00D315C9"/>
    <w:rsid w:val="00D315F5"/>
    <w:rsid w:val="00D321F8"/>
    <w:rsid w:val="00D32341"/>
    <w:rsid w:val="00D3255E"/>
    <w:rsid w:val="00D32935"/>
    <w:rsid w:val="00D32BAF"/>
    <w:rsid w:val="00D33D64"/>
    <w:rsid w:val="00D34850"/>
    <w:rsid w:val="00D34CE7"/>
    <w:rsid w:val="00D3529F"/>
    <w:rsid w:val="00D3542E"/>
    <w:rsid w:val="00D35B0B"/>
    <w:rsid w:val="00D35C02"/>
    <w:rsid w:val="00D36193"/>
    <w:rsid w:val="00D3700D"/>
    <w:rsid w:val="00D37523"/>
    <w:rsid w:val="00D37F00"/>
    <w:rsid w:val="00D37F6B"/>
    <w:rsid w:val="00D40482"/>
    <w:rsid w:val="00D40668"/>
    <w:rsid w:val="00D411E2"/>
    <w:rsid w:val="00D41255"/>
    <w:rsid w:val="00D412EF"/>
    <w:rsid w:val="00D418EF"/>
    <w:rsid w:val="00D42611"/>
    <w:rsid w:val="00D4286A"/>
    <w:rsid w:val="00D42E3F"/>
    <w:rsid w:val="00D43456"/>
    <w:rsid w:val="00D43800"/>
    <w:rsid w:val="00D44157"/>
    <w:rsid w:val="00D4441C"/>
    <w:rsid w:val="00D45AE4"/>
    <w:rsid w:val="00D45C47"/>
    <w:rsid w:val="00D45F81"/>
    <w:rsid w:val="00D47343"/>
    <w:rsid w:val="00D47935"/>
    <w:rsid w:val="00D47CDD"/>
    <w:rsid w:val="00D47FDF"/>
    <w:rsid w:val="00D50775"/>
    <w:rsid w:val="00D51B0A"/>
    <w:rsid w:val="00D51C92"/>
    <w:rsid w:val="00D53499"/>
    <w:rsid w:val="00D53995"/>
    <w:rsid w:val="00D53D44"/>
    <w:rsid w:val="00D54018"/>
    <w:rsid w:val="00D54265"/>
    <w:rsid w:val="00D5449A"/>
    <w:rsid w:val="00D54C70"/>
    <w:rsid w:val="00D54D27"/>
    <w:rsid w:val="00D54EEC"/>
    <w:rsid w:val="00D5555C"/>
    <w:rsid w:val="00D55607"/>
    <w:rsid w:val="00D55D08"/>
    <w:rsid w:val="00D55E87"/>
    <w:rsid w:val="00D55F45"/>
    <w:rsid w:val="00D55FF7"/>
    <w:rsid w:val="00D564ED"/>
    <w:rsid w:val="00D569EC"/>
    <w:rsid w:val="00D57390"/>
    <w:rsid w:val="00D57EBC"/>
    <w:rsid w:val="00D57F24"/>
    <w:rsid w:val="00D60114"/>
    <w:rsid w:val="00D60141"/>
    <w:rsid w:val="00D6065B"/>
    <w:rsid w:val="00D609D7"/>
    <w:rsid w:val="00D61A81"/>
    <w:rsid w:val="00D61FB3"/>
    <w:rsid w:val="00D626E2"/>
    <w:rsid w:val="00D626E5"/>
    <w:rsid w:val="00D62F4A"/>
    <w:rsid w:val="00D6339F"/>
    <w:rsid w:val="00D63763"/>
    <w:rsid w:val="00D63949"/>
    <w:rsid w:val="00D63EE1"/>
    <w:rsid w:val="00D64554"/>
    <w:rsid w:val="00D64C17"/>
    <w:rsid w:val="00D64E97"/>
    <w:rsid w:val="00D64F37"/>
    <w:rsid w:val="00D65D97"/>
    <w:rsid w:val="00D660E3"/>
    <w:rsid w:val="00D668DB"/>
    <w:rsid w:val="00D66E7D"/>
    <w:rsid w:val="00D674C0"/>
    <w:rsid w:val="00D674E9"/>
    <w:rsid w:val="00D6762A"/>
    <w:rsid w:val="00D67E73"/>
    <w:rsid w:val="00D70643"/>
    <w:rsid w:val="00D70E38"/>
    <w:rsid w:val="00D71321"/>
    <w:rsid w:val="00D7142E"/>
    <w:rsid w:val="00D71D1F"/>
    <w:rsid w:val="00D71EAA"/>
    <w:rsid w:val="00D721B1"/>
    <w:rsid w:val="00D7225B"/>
    <w:rsid w:val="00D72531"/>
    <w:rsid w:val="00D730B2"/>
    <w:rsid w:val="00D738AF"/>
    <w:rsid w:val="00D739D2"/>
    <w:rsid w:val="00D73C1A"/>
    <w:rsid w:val="00D73C4A"/>
    <w:rsid w:val="00D743AE"/>
    <w:rsid w:val="00D74607"/>
    <w:rsid w:val="00D747CE"/>
    <w:rsid w:val="00D7494B"/>
    <w:rsid w:val="00D74A8A"/>
    <w:rsid w:val="00D74E8F"/>
    <w:rsid w:val="00D75EAD"/>
    <w:rsid w:val="00D76206"/>
    <w:rsid w:val="00D76AFB"/>
    <w:rsid w:val="00D76FD3"/>
    <w:rsid w:val="00D770C4"/>
    <w:rsid w:val="00D77352"/>
    <w:rsid w:val="00D7765F"/>
    <w:rsid w:val="00D77723"/>
    <w:rsid w:val="00D80492"/>
    <w:rsid w:val="00D80A89"/>
    <w:rsid w:val="00D80DD3"/>
    <w:rsid w:val="00D819D4"/>
    <w:rsid w:val="00D824C1"/>
    <w:rsid w:val="00D825BE"/>
    <w:rsid w:val="00D82881"/>
    <w:rsid w:val="00D83BDA"/>
    <w:rsid w:val="00D84EEA"/>
    <w:rsid w:val="00D85565"/>
    <w:rsid w:val="00D855DD"/>
    <w:rsid w:val="00D8582D"/>
    <w:rsid w:val="00D858E7"/>
    <w:rsid w:val="00D86117"/>
    <w:rsid w:val="00D86506"/>
    <w:rsid w:val="00D865A5"/>
    <w:rsid w:val="00D8662C"/>
    <w:rsid w:val="00D87195"/>
    <w:rsid w:val="00D87E4F"/>
    <w:rsid w:val="00D90170"/>
    <w:rsid w:val="00D9017B"/>
    <w:rsid w:val="00D90423"/>
    <w:rsid w:val="00D91308"/>
    <w:rsid w:val="00D917F4"/>
    <w:rsid w:val="00D9214A"/>
    <w:rsid w:val="00D92C6C"/>
    <w:rsid w:val="00D933C2"/>
    <w:rsid w:val="00D9418F"/>
    <w:rsid w:val="00D94C52"/>
    <w:rsid w:val="00D95745"/>
    <w:rsid w:val="00D95FFC"/>
    <w:rsid w:val="00D9638C"/>
    <w:rsid w:val="00D964D8"/>
    <w:rsid w:val="00D96C1A"/>
    <w:rsid w:val="00D973B4"/>
    <w:rsid w:val="00DA0BE2"/>
    <w:rsid w:val="00DA1BAF"/>
    <w:rsid w:val="00DA1EB8"/>
    <w:rsid w:val="00DA25F7"/>
    <w:rsid w:val="00DA265C"/>
    <w:rsid w:val="00DA2B79"/>
    <w:rsid w:val="00DA3218"/>
    <w:rsid w:val="00DA3886"/>
    <w:rsid w:val="00DA3C64"/>
    <w:rsid w:val="00DA42EE"/>
    <w:rsid w:val="00DA51EB"/>
    <w:rsid w:val="00DA56A3"/>
    <w:rsid w:val="00DA5CF5"/>
    <w:rsid w:val="00DA62F3"/>
    <w:rsid w:val="00DA64EF"/>
    <w:rsid w:val="00DA68D6"/>
    <w:rsid w:val="00DA6FEB"/>
    <w:rsid w:val="00DA7198"/>
    <w:rsid w:val="00DA71BA"/>
    <w:rsid w:val="00DB0208"/>
    <w:rsid w:val="00DB0402"/>
    <w:rsid w:val="00DB0C45"/>
    <w:rsid w:val="00DB0D83"/>
    <w:rsid w:val="00DB1A3F"/>
    <w:rsid w:val="00DB1A65"/>
    <w:rsid w:val="00DB1FD7"/>
    <w:rsid w:val="00DB231E"/>
    <w:rsid w:val="00DB34BB"/>
    <w:rsid w:val="00DB38FB"/>
    <w:rsid w:val="00DB40CC"/>
    <w:rsid w:val="00DB5BA8"/>
    <w:rsid w:val="00DB5C80"/>
    <w:rsid w:val="00DB5D8D"/>
    <w:rsid w:val="00DB5F0C"/>
    <w:rsid w:val="00DB5FBC"/>
    <w:rsid w:val="00DB603D"/>
    <w:rsid w:val="00DB6B25"/>
    <w:rsid w:val="00DB6BB3"/>
    <w:rsid w:val="00DB6D64"/>
    <w:rsid w:val="00DB7554"/>
    <w:rsid w:val="00DC07CA"/>
    <w:rsid w:val="00DC07E5"/>
    <w:rsid w:val="00DC0A7C"/>
    <w:rsid w:val="00DC0EC4"/>
    <w:rsid w:val="00DC19FF"/>
    <w:rsid w:val="00DC1A1E"/>
    <w:rsid w:val="00DC1B8A"/>
    <w:rsid w:val="00DC1BB2"/>
    <w:rsid w:val="00DC2930"/>
    <w:rsid w:val="00DC2A41"/>
    <w:rsid w:val="00DC2E30"/>
    <w:rsid w:val="00DC3406"/>
    <w:rsid w:val="00DC3478"/>
    <w:rsid w:val="00DC3507"/>
    <w:rsid w:val="00DC3544"/>
    <w:rsid w:val="00DC36B3"/>
    <w:rsid w:val="00DC3D70"/>
    <w:rsid w:val="00DC4C6C"/>
    <w:rsid w:val="00DC4DBA"/>
    <w:rsid w:val="00DC55EB"/>
    <w:rsid w:val="00DC5705"/>
    <w:rsid w:val="00DC58CD"/>
    <w:rsid w:val="00DC6095"/>
    <w:rsid w:val="00DC66BA"/>
    <w:rsid w:val="00DC6758"/>
    <w:rsid w:val="00DC6DE3"/>
    <w:rsid w:val="00DC6F75"/>
    <w:rsid w:val="00DC7365"/>
    <w:rsid w:val="00DD0345"/>
    <w:rsid w:val="00DD1717"/>
    <w:rsid w:val="00DD1732"/>
    <w:rsid w:val="00DD188F"/>
    <w:rsid w:val="00DD296D"/>
    <w:rsid w:val="00DD2AF5"/>
    <w:rsid w:val="00DD2CF2"/>
    <w:rsid w:val="00DD36A2"/>
    <w:rsid w:val="00DD37B2"/>
    <w:rsid w:val="00DD394D"/>
    <w:rsid w:val="00DD43ED"/>
    <w:rsid w:val="00DD44D3"/>
    <w:rsid w:val="00DD479B"/>
    <w:rsid w:val="00DD47A3"/>
    <w:rsid w:val="00DD480D"/>
    <w:rsid w:val="00DD4C7A"/>
    <w:rsid w:val="00DD549E"/>
    <w:rsid w:val="00DD55B1"/>
    <w:rsid w:val="00DD602F"/>
    <w:rsid w:val="00DD707C"/>
    <w:rsid w:val="00DD7241"/>
    <w:rsid w:val="00DD7621"/>
    <w:rsid w:val="00DD781F"/>
    <w:rsid w:val="00DE0780"/>
    <w:rsid w:val="00DE0810"/>
    <w:rsid w:val="00DE1310"/>
    <w:rsid w:val="00DE1486"/>
    <w:rsid w:val="00DE170E"/>
    <w:rsid w:val="00DE37A6"/>
    <w:rsid w:val="00DE5BEA"/>
    <w:rsid w:val="00DE5CF2"/>
    <w:rsid w:val="00DE5D28"/>
    <w:rsid w:val="00DE62A0"/>
    <w:rsid w:val="00DE71C1"/>
    <w:rsid w:val="00DE7BAD"/>
    <w:rsid w:val="00DE7D8E"/>
    <w:rsid w:val="00DF074D"/>
    <w:rsid w:val="00DF095C"/>
    <w:rsid w:val="00DF0BA1"/>
    <w:rsid w:val="00DF0E3E"/>
    <w:rsid w:val="00DF0EE1"/>
    <w:rsid w:val="00DF168F"/>
    <w:rsid w:val="00DF1C2E"/>
    <w:rsid w:val="00DF2172"/>
    <w:rsid w:val="00DF2BA6"/>
    <w:rsid w:val="00DF2BC6"/>
    <w:rsid w:val="00DF2CAF"/>
    <w:rsid w:val="00DF3A30"/>
    <w:rsid w:val="00DF3A86"/>
    <w:rsid w:val="00DF3D35"/>
    <w:rsid w:val="00DF3EF9"/>
    <w:rsid w:val="00DF437D"/>
    <w:rsid w:val="00DF51CC"/>
    <w:rsid w:val="00DF529E"/>
    <w:rsid w:val="00DF598C"/>
    <w:rsid w:val="00DF5D46"/>
    <w:rsid w:val="00DF606A"/>
    <w:rsid w:val="00DF6785"/>
    <w:rsid w:val="00DF680F"/>
    <w:rsid w:val="00DF73B0"/>
    <w:rsid w:val="00DF7EF7"/>
    <w:rsid w:val="00E0018B"/>
    <w:rsid w:val="00E00CA4"/>
    <w:rsid w:val="00E00F6B"/>
    <w:rsid w:val="00E01055"/>
    <w:rsid w:val="00E02109"/>
    <w:rsid w:val="00E02524"/>
    <w:rsid w:val="00E026F2"/>
    <w:rsid w:val="00E03095"/>
    <w:rsid w:val="00E030BF"/>
    <w:rsid w:val="00E032B1"/>
    <w:rsid w:val="00E032B2"/>
    <w:rsid w:val="00E03328"/>
    <w:rsid w:val="00E033D1"/>
    <w:rsid w:val="00E03F06"/>
    <w:rsid w:val="00E058A7"/>
    <w:rsid w:val="00E0590A"/>
    <w:rsid w:val="00E05B2D"/>
    <w:rsid w:val="00E05B7F"/>
    <w:rsid w:val="00E05C26"/>
    <w:rsid w:val="00E06E64"/>
    <w:rsid w:val="00E072B4"/>
    <w:rsid w:val="00E101E9"/>
    <w:rsid w:val="00E107C6"/>
    <w:rsid w:val="00E10975"/>
    <w:rsid w:val="00E10B51"/>
    <w:rsid w:val="00E10C81"/>
    <w:rsid w:val="00E11200"/>
    <w:rsid w:val="00E1130D"/>
    <w:rsid w:val="00E117C3"/>
    <w:rsid w:val="00E12512"/>
    <w:rsid w:val="00E12726"/>
    <w:rsid w:val="00E12A73"/>
    <w:rsid w:val="00E1336A"/>
    <w:rsid w:val="00E13676"/>
    <w:rsid w:val="00E13FB4"/>
    <w:rsid w:val="00E1407A"/>
    <w:rsid w:val="00E1416A"/>
    <w:rsid w:val="00E14260"/>
    <w:rsid w:val="00E14DBB"/>
    <w:rsid w:val="00E14DFB"/>
    <w:rsid w:val="00E14F1D"/>
    <w:rsid w:val="00E15129"/>
    <w:rsid w:val="00E155E9"/>
    <w:rsid w:val="00E15B44"/>
    <w:rsid w:val="00E1672F"/>
    <w:rsid w:val="00E173C9"/>
    <w:rsid w:val="00E2070C"/>
    <w:rsid w:val="00E20C28"/>
    <w:rsid w:val="00E20DB2"/>
    <w:rsid w:val="00E2141C"/>
    <w:rsid w:val="00E21839"/>
    <w:rsid w:val="00E21BCE"/>
    <w:rsid w:val="00E220CD"/>
    <w:rsid w:val="00E22575"/>
    <w:rsid w:val="00E2271F"/>
    <w:rsid w:val="00E22994"/>
    <w:rsid w:val="00E2377B"/>
    <w:rsid w:val="00E24198"/>
    <w:rsid w:val="00E2482A"/>
    <w:rsid w:val="00E24A25"/>
    <w:rsid w:val="00E251A6"/>
    <w:rsid w:val="00E2581F"/>
    <w:rsid w:val="00E25ADA"/>
    <w:rsid w:val="00E25C36"/>
    <w:rsid w:val="00E26346"/>
    <w:rsid w:val="00E263FF"/>
    <w:rsid w:val="00E30097"/>
    <w:rsid w:val="00E30305"/>
    <w:rsid w:val="00E30A15"/>
    <w:rsid w:val="00E30CCC"/>
    <w:rsid w:val="00E30EC3"/>
    <w:rsid w:val="00E30FC2"/>
    <w:rsid w:val="00E311CD"/>
    <w:rsid w:val="00E31C3D"/>
    <w:rsid w:val="00E32C8B"/>
    <w:rsid w:val="00E333B6"/>
    <w:rsid w:val="00E334BB"/>
    <w:rsid w:val="00E3384A"/>
    <w:rsid w:val="00E33A24"/>
    <w:rsid w:val="00E33A34"/>
    <w:rsid w:val="00E33BB3"/>
    <w:rsid w:val="00E34562"/>
    <w:rsid w:val="00E34654"/>
    <w:rsid w:val="00E3483B"/>
    <w:rsid w:val="00E34B6C"/>
    <w:rsid w:val="00E34D90"/>
    <w:rsid w:val="00E34DD7"/>
    <w:rsid w:val="00E34E4A"/>
    <w:rsid w:val="00E35EA2"/>
    <w:rsid w:val="00E36240"/>
    <w:rsid w:val="00E36295"/>
    <w:rsid w:val="00E362BA"/>
    <w:rsid w:val="00E36F72"/>
    <w:rsid w:val="00E37898"/>
    <w:rsid w:val="00E37940"/>
    <w:rsid w:val="00E37A2E"/>
    <w:rsid w:val="00E40CFE"/>
    <w:rsid w:val="00E41015"/>
    <w:rsid w:val="00E414B6"/>
    <w:rsid w:val="00E4164E"/>
    <w:rsid w:val="00E41BE3"/>
    <w:rsid w:val="00E41E36"/>
    <w:rsid w:val="00E42028"/>
    <w:rsid w:val="00E42457"/>
    <w:rsid w:val="00E433AF"/>
    <w:rsid w:val="00E4364D"/>
    <w:rsid w:val="00E439CF"/>
    <w:rsid w:val="00E446AF"/>
    <w:rsid w:val="00E4555C"/>
    <w:rsid w:val="00E458E1"/>
    <w:rsid w:val="00E4605C"/>
    <w:rsid w:val="00E460D7"/>
    <w:rsid w:val="00E46466"/>
    <w:rsid w:val="00E467C5"/>
    <w:rsid w:val="00E47149"/>
    <w:rsid w:val="00E471E9"/>
    <w:rsid w:val="00E4724A"/>
    <w:rsid w:val="00E47532"/>
    <w:rsid w:val="00E47563"/>
    <w:rsid w:val="00E50462"/>
    <w:rsid w:val="00E506A9"/>
    <w:rsid w:val="00E506DE"/>
    <w:rsid w:val="00E50725"/>
    <w:rsid w:val="00E50868"/>
    <w:rsid w:val="00E5089E"/>
    <w:rsid w:val="00E51451"/>
    <w:rsid w:val="00E53AFF"/>
    <w:rsid w:val="00E53D26"/>
    <w:rsid w:val="00E540E4"/>
    <w:rsid w:val="00E544E5"/>
    <w:rsid w:val="00E54ACF"/>
    <w:rsid w:val="00E54D15"/>
    <w:rsid w:val="00E5539D"/>
    <w:rsid w:val="00E555D7"/>
    <w:rsid w:val="00E55FAD"/>
    <w:rsid w:val="00E561A8"/>
    <w:rsid w:val="00E5713A"/>
    <w:rsid w:val="00E57230"/>
    <w:rsid w:val="00E60377"/>
    <w:rsid w:val="00E60ADE"/>
    <w:rsid w:val="00E60EB8"/>
    <w:rsid w:val="00E61125"/>
    <w:rsid w:val="00E619BC"/>
    <w:rsid w:val="00E61A20"/>
    <w:rsid w:val="00E62186"/>
    <w:rsid w:val="00E626A8"/>
    <w:rsid w:val="00E6276E"/>
    <w:rsid w:val="00E627B6"/>
    <w:rsid w:val="00E62CAF"/>
    <w:rsid w:val="00E62F52"/>
    <w:rsid w:val="00E6334B"/>
    <w:rsid w:val="00E639E6"/>
    <w:rsid w:val="00E63A45"/>
    <w:rsid w:val="00E63B3A"/>
    <w:rsid w:val="00E645D6"/>
    <w:rsid w:val="00E64D00"/>
    <w:rsid w:val="00E65C98"/>
    <w:rsid w:val="00E6614E"/>
    <w:rsid w:val="00E6631B"/>
    <w:rsid w:val="00E6662A"/>
    <w:rsid w:val="00E66AF1"/>
    <w:rsid w:val="00E66FC2"/>
    <w:rsid w:val="00E67630"/>
    <w:rsid w:val="00E67673"/>
    <w:rsid w:val="00E679DE"/>
    <w:rsid w:val="00E67B06"/>
    <w:rsid w:val="00E70405"/>
    <w:rsid w:val="00E70686"/>
    <w:rsid w:val="00E706C4"/>
    <w:rsid w:val="00E70A0F"/>
    <w:rsid w:val="00E70C39"/>
    <w:rsid w:val="00E70CC2"/>
    <w:rsid w:val="00E71AEF"/>
    <w:rsid w:val="00E71DF8"/>
    <w:rsid w:val="00E71FBF"/>
    <w:rsid w:val="00E72CE3"/>
    <w:rsid w:val="00E72FF1"/>
    <w:rsid w:val="00E73AFC"/>
    <w:rsid w:val="00E742A9"/>
    <w:rsid w:val="00E74373"/>
    <w:rsid w:val="00E74DAD"/>
    <w:rsid w:val="00E763C8"/>
    <w:rsid w:val="00E769AA"/>
    <w:rsid w:val="00E77891"/>
    <w:rsid w:val="00E77B1B"/>
    <w:rsid w:val="00E77CE5"/>
    <w:rsid w:val="00E80A85"/>
    <w:rsid w:val="00E8147A"/>
    <w:rsid w:val="00E814A2"/>
    <w:rsid w:val="00E8196F"/>
    <w:rsid w:val="00E81B18"/>
    <w:rsid w:val="00E822DC"/>
    <w:rsid w:val="00E823C8"/>
    <w:rsid w:val="00E823F4"/>
    <w:rsid w:val="00E82DDC"/>
    <w:rsid w:val="00E82F72"/>
    <w:rsid w:val="00E838F0"/>
    <w:rsid w:val="00E83C61"/>
    <w:rsid w:val="00E83E5D"/>
    <w:rsid w:val="00E840B4"/>
    <w:rsid w:val="00E84519"/>
    <w:rsid w:val="00E8506F"/>
    <w:rsid w:val="00E85912"/>
    <w:rsid w:val="00E85D8F"/>
    <w:rsid w:val="00E8722C"/>
    <w:rsid w:val="00E876B4"/>
    <w:rsid w:val="00E877E7"/>
    <w:rsid w:val="00E91F22"/>
    <w:rsid w:val="00E91F75"/>
    <w:rsid w:val="00E9289D"/>
    <w:rsid w:val="00E93652"/>
    <w:rsid w:val="00E93C4A"/>
    <w:rsid w:val="00E93DEA"/>
    <w:rsid w:val="00E94202"/>
    <w:rsid w:val="00E9432F"/>
    <w:rsid w:val="00E944B8"/>
    <w:rsid w:val="00E9513C"/>
    <w:rsid w:val="00E95BB6"/>
    <w:rsid w:val="00E95C7E"/>
    <w:rsid w:val="00E95FB9"/>
    <w:rsid w:val="00E9643F"/>
    <w:rsid w:val="00E965C4"/>
    <w:rsid w:val="00E967C7"/>
    <w:rsid w:val="00E96CC9"/>
    <w:rsid w:val="00E971BC"/>
    <w:rsid w:val="00EA1AB9"/>
    <w:rsid w:val="00EA1C33"/>
    <w:rsid w:val="00EA2DEF"/>
    <w:rsid w:val="00EA2E30"/>
    <w:rsid w:val="00EA2E9A"/>
    <w:rsid w:val="00EA431F"/>
    <w:rsid w:val="00EA4429"/>
    <w:rsid w:val="00EA48DF"/>
    <w:rsid w:val="00EA4BA7"/>
    <w:rsid w:val="00EA4DF8"/>
    <w:rsid w:val="00EA54F3"/>
    <w:rsid w:val="00EA5C52"/>
    <w:rsid w:val="00EA6167"/>
    <w:rsid w:val="00EA6CAC"/>
    <w:rsid w:val="00EA7C74"/>
    <w:rsid w:val="00EA7CF4"/>
    <w:rsid w:val="00EA7E5F"/>
    <w:rsid w:val="00EB0187"/>
    <w:rsid w:val="00EB046A"/>
    <w:rsid w:val="00EB06B3"/>
    <w:rsid w:val="00EB1031"/>
    <w:rsid w:val="00EB138C"/>
    <w:rsid w:val="00EB165E"/>
    <w:rsid w:val="00EB1CD0"/>
    <w:rsid w:val="00EB2023"/>
    <w:rsid w:val="00EB24DE"/>
    <w:rsid w:val="00EB2791"/>
    <w:rsid w:val="00EB27DA"/>
    <w:rsid w:val="00EB2FDE"/>
    <w:rsid w:val="00EB427B"/>
    <w:rsid w:val="00EB449B"/>
    <w:rsid w:val="00EB4819"/>
    <w:rsid w:val="00EB52FF"/>
    <w:rsid w:val="00EB5452"/>
    <w:rsid w:val="00EB5BB1"/>
    <w:rsid w:val="00EB622B"/>
    <w:rsid w:val="00EB6299"/>
    <w:rsid w:val="00EB7E97"/>
    <w:rsid w:val="00EC08B3"/>
    <w:rsid w:val="00EC0A2D"/>
    <w:rsid w:val="00EC0A7E"/>
    <w:rsid w:val="00EC0F23"/>
    <w:rsid w:val="00EC21F9"/>
    <w:rsid w:val="00EC277D"/>
    <w:rsid w:val="00EC2922"/>
    <w:rsid w:val="00EC2A65"/>
    <w:rsid w:val="00EC2C77"/>
    <w:rsid w:val="00EC2D54"/>
    <w:rsid w:val="00EC2FB7"/>
    <w:rsid w:val="00EC38D5"/>
    <w:rsid w:val="00EC42AF"/>
    <w:rsid w:val="00EC473A"/>
    <w:rsid w:val="00EC4B40"/>
    <w:rsid w:val="00EC4F3A"/>
    <w:rsid w:val="00EC521D"/>
    <w:rsid w:val="00EC52D2"/>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2804"/>
    <w:rsid w:val="00ED2AF4"/>
    <w:rsid w:val="00ED3017"/>
    <w:rsid w:val="00ED3029"/>
    <w:rsid w:val="00ED32BC"/>
    <w:rsid w:val="00ED339C"/>
    <w:rsid w:val="00ED3555"/>
    <w:rsid w:val="00ED36CB"/>
    <w:rsid w:val="00ED398E"/>
    <w:rsid w:val="00ED3AEE"/>
    <w:rsid w:val="00ED3D1B"/>
    <w:rsid w:val="00ED3FAA"/>
    <w:rsid w:val="00ED4B42"/>
    <w:rsid w:val="00ED51B4"/>
    <w:rsid w:val="00ED6134"/>
    <w:rsid w:val="00ED61E0"/>
    <w:rsid w:val="00ED6953"/>
    <w:rsid w:val="00ED6D7E"/>
    <w:rsid w:val="00ED70AD"/>
    <w:rsid w:val="00ED72CC"/>
    <w:rsid w:val="00ED7857"/>
    <w:rsid w:val="00ED7C1C"/>
    <w:rsid w:val="00EE0301"/>
    <w:rsid w:val="00EE0566"/>
    <w:rsid w:val="00EE0791"/>
    <w:rsid w:val="00EE0C30"/>
    <w:rsid w:val="00EE1559"/>
    <w:rsid w:val="00EE1B4D"/>
    <w:rsid w:val="00EE21B9"/>
    <w:rsid w:val="00EE283D"/>
    <w:rsid w:val="00EE35A2"/>
    <w:rsid w:val="00EE3627"/>
    <w:rsid w:val="00EE3E7E"/>
    <w:rsid w:val="00EE427D"/>
    <w:rsid w:val="00EE4A6E"/>
    <w:rsid w:val="00EE501B"/>
    <w:rsid w:val="00EE5401"/>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0C0B"/>
    <w:rsid w:val="00EF13DE"/>
    <w:rsid w:val="00EF1A43"/>
    <w:rsid w:val="00EF1B2A"/>
    <w:rsid w:val="00EF1C70"/>
    <w:rsid w:val="00EF1C81"/>
    <w:rsid w:val="00EF1CF5"/>
    <w:rsid w:val="00EF2161"/>
    <w:rsid w:val="00EF22DE"/>
    <w:rsid w:val="00EF2B17"/>
    <w:rsid w:val="00EF2C0D"/>
    <w:rsid w:val="00EF3163"/>
    <w:rsid w:val="00EF3251"/>
    <w:rsid w:val="00EF37EF"/>
    <w:rsid w:val="00EF47B1"/>
    <w:rsid w:val="00EF5281"/>
    <w:rsid w:val="00EF5E2F"/>
    <w:rsid w:val="00EF6294"/>
    <w:rsid w:val="00EF6BBF"/>
    <w:rsid w:val="00EF7AB1"/>
    <w:rsid w:val="00EF7FBD"/>
    <w:rsid w:val="00F00071"/>
    <w:rsid w:val="00F01E6B"/>
    <w:rsid w:val="00F023E7"/>
    <w:rsid w:val="00F029CE"/>
    <w:rsid w:val="00F03A25"/>
    <w:rsid w:val="00F04071"/>
    <w:rsid w:val="00F0416E"/>
    <w:rsid w:val="00F04199"/>
    <w:rsid w:val="00F0449D"/>
    <w:rsid w:val="00F04B19"/>
    <w:rsid w:val="00F04E71"/>
    <w:rsid w:val="00F04F41"/>
    <w:rsid w:val="00F059FF"/>
    <w:rsid w:val="00F062B6"/>
    <w:rsid w:val="00F0669A"/>
    <w:rsid w:val="00F07936"/>
    <w:rsid w:val="00F07CC9"/>
    <w:rsid w:val="00F07D28"/>
    <w:rsid w:val="00F07E9E"/>
    <w:rsid w:val="00F07F38"/>
    <w:rsid w:val="00F104EB"/>
    <w:rsid w:val="00F10B0A"/>
    <w:rsid w:val="00F11310"/>
    <w:rsid w:val="00F11694"/>
    <w:rsid w:val="00F11F4C"/>
    <w:rsid w:val="00F12396"/>
    <w:rsid w:val="00F12AC2"/>
    <w:rsid w:val="00F13500"/>
    <w:rsid w:val="00F13C3D"/>
    <w:rsid w:val="00F13F71"/>
    <w:rsid w:val="00F1577B"/>
    <w:rsid w:val="00F15C4F"/>
    <w:rsid w:val="00F178AE"/>
    <w:rsid w:val="00F179F6"/>
    <w:rsid w:val="00F17C6E"/>
    <w:rsid w:val="00F21383"/>
    <w:rsid w:val="00F2167D"/>
    <w:rsid w:val="00F21AAB"/>
    <w:rsid w:val="00F220E7"/>
    <w:rsid w:val="00F22165"/>
    <w:rsid w:val="00F2247A"/>
    <w:rsid w:val="00F227A7"/>
    <w:rsid w:val="00F22A64"/>
    <w:rsid w:val="00F24A08"/>
    <w:rsid w:val="00F24BFD"/>
    <w:rsid w:val="00F2513B"/>
    <w:rsid w:val="00F253FF"/>
    <w:rsid w:val="00F26228"/>
    <w:rsid w:val="00F2659B"/>
    <w:rsid w:val="00F266E6"/>
    <w:rsid w:val="00F27CB2"/>
    <w:rsid w:val="00F27D70"/>
    <w:rsid w:val="00F3133E"/>
    <w:rsid w:val="00F3239B"/>
    <w:rsid w:val="00F328D1"/>
    <w:rsid w:val="00F32B5B"/>
    <w:rsid w:val="00F32C06"/>
    <w:rsid w:val="00F33434"/>
    <w:rsid w:val="00F3393F"/>
    <w:rsid w:val="00F33EB9"/>
    <w:rsid w:val="00F342BB"/>
    <w:rsid w:val="00F34319"/>
    <w:rsid w:val="00F34847"/>
    <w:rsid w:val="00F34D07"/>
    <w:rsid w:val="00F355E1"/>
    <w:rsid w:val="00F35C13"/>
    <w:rsid w:val="00F35DC5"/>
    <w:rsid w:val="00F35F40"/>
    <w:rsid w:val="00F35FBC"/>
    <w:rsid w:val="00F36F8A"/>
    <w:rsid w:val="00F36FEC"/>
    <w:rsid w:val="00F377C5"/>
    <w:rsid w:val="00F40A6A"/>
    <w:rsid w:val="00F40F4E"/>
    <w:rsid w:val="00F41645"/>
    <w:rsid w:val="00F417B6"/>
    <w:rsid w:val="00F41A46"/>
    <w:rsid w:val="00F4266F"/>
    <w:rsid w:val="00F42A39"/>
    <w:rsid w:val="00F43937"/>
    <w:rsid w:val="00F440AD"/>
    <w:rsid w:val="00F44345"/>
    <w:rsid w:val="00F445D7"/>
    <w:rsid w:val="00F44696"/>
    <w:rsid w:val="00F44C59"/>
    <w:rsid w:val="00F4522C"/>
    <w:rsid w:val="00F454CE"/>
    <w:rsid w:val="00F4636C"/>
    <w:rsid w:val="00F46378"/>
    <w:rsid w:val="00F466CA"/>
    <w:rsid w:val="00F46BF0"/>
    <w:rsid w:val="00F46F1A"/>
    <w:rsid w:val="00F4750D"/>
    <w:rsid w:val="00F47538"/>
    <w:rsid w:val="00F50362"/>
    <w:rsid w:val="00F5068A"/>
    <w:rsid w:val="00F50914"/>
    <w:rsid w:val="00F509F2"/>
    <w:rsid w:val="00F50AA4"/>
    <w:rsid w:val="00F513F5"/>
    <w:rsid w:val="00F51739"/>
    <w:rsid w:val="00F51871"/>
    <w:rsid w:val="00F52114"/>
    <w:rsid w:val="00F52373"/>
    <w:rsid w:val="00F5294B"/>
    <w:rsid w:val="00F52B0C"/>
    <w:rsid w:val="00F53A91"/>
    <w:rsid w:val="00F53C98"/>
    <w:rsid w:val="00F5577D"/>
    <w:rsid w:val="00F55F1B"/>
    <w:rsid w:val="00F5624F"/>
    <w:rsid w:val="00F56837"/>
    <w:rsid w:val="00F57074"/>
    <w:rsid w:val="00F575C7"/>
    <w:rsid w:val="00F6006B"/>
    <w:rsid w:val="00F608A1"/>
    <w:rsid w:val="00F60EF4"/>
    <w:rsid w:val="00F61344"/>
    <w:rsid w:val="00F6136E"/>
    <w:rsid w:val="00F621E5"/>
    <w:rsid w:val="00F62669"/>
    <w:rsid w:val="00F6273D"/>
    <w:rsid w:val="00F63FC3"/>
    <w:rsid w:val="00F64081"/>
    <w:rsid w:val="00F6414B"/>
    <w:rsid w:val="00F65532"/>
    <w:rsid w:val="00F65FE8"/>
    <w:rsid w:val="00F664F3"/>
    <w:rsid w:val="00F66518"/>
    <w:rsid w:val="00F665F5"/>
    <w:rsid w:val="00F670F3"/>
    <w:rsid w:val="00F67317"/>
    <w:rsid w:val="00F70722"/>
    <w:rsid w:val="00F71775"/>
    <w:rsid w:val="00F7179B"/>
    <w:rsid w:val="00F717C7"/>
    <w:rsid w:val="00F719B7"/>
    <w:rsid w:val="00F71E5D"/>
    <w:rsid w:val="00F72F4A"/>
    <w:rsid w:val="00F735C5"/>
    <w:rsid w:val="00F74149"/>
    <w:rsid w:val="00F744EA"/>
    <w:rsid w:val="00F74C27"/>
    <w:rsid w:val="00F7580D"/>
    <w:rsid w:val="00F76029"/>
    <w:rsid w:val="00F76B3E"/>
    <w:rsid w:val="00F76C57"/>
    <w:rsid w:val="00F76D75"/>
    <w:rsid w:val="00F76E1E"/>
    <w:rsid w:val="00F7744D"/>
    <w:rsid w:val="00F77596"/>
    <w:rsid w:val="00F77BE3"/>
    <w:rsid w:val="00F802AB"/>
    <w:rsid w:val="00F80923"/>
    <w:rsid w:val="00F80F13"/>
    <w:rsid w:val="00F81001"/>
    <w:rsid w:val="00F81322"/>
    <w:rsid w:val="00F81D3C"/>
    <w:rsid w:val="00F822A9"/>
    <w:rsid w:val="00F82CFC"/>
    <w:rsid w:val="00F82E74"/>
    <w:rsid w:val="00F832E0"/>
    <w:rsid w:val="00F83BA2"/>
    <w:rsid w:val="00F847AA"/>
    <w:rsid w:val="00F8483F"/>
    <w:rsid w:val="00F8492E"/>
    <w:rsid w:val="00F8495C"/>
    <w:rsid w:val="00F84A90"/>
    <w:rsid w:val="00F84A97"/>
    <w:rsid w:val="00F84ACC"/>
    <w:rsid w:val="00F84E3C"/>
    <w:rsid w:val="00F851E9"/>
    <w:rsid w:val="00F85B46"/>
    <w:rsid w:val="00F85C7F"/>
    <w:rsid w:val="00F85E56"/>
    <w:rsid w:val="00F866C5"/>
    <w:rsid w:val="00F8739A"/>
    <w:rsid w:val="00F87A39"/>
    <w:rsid w:val="00F87C0B"/>
    <w:rsid w:val="00F87C9C"/>
    <w:rsid w:val="00F87EFA"/>
    <w:rsid w:val="00F90142"/>
    <w:rsid w:val="00F91891"/>
    <w:rsid w:val="00F91D84"/>
    <w:rsid w:val="00F93AF7"/>
    <w:rsid w:val="00F94139"/>
    <w:rsid w:val="00F94194"/>
    <w:rsid w:val="00F94250"/>
    <w:rsid w:val="00F94D05"/>
    <w:rsid w:val="00F95692"/>
    <w:rsid w:val="00F95F7E"/>
    <w:rsid w:val="00F963F7"/>
    <w:rsid w:val="00F9659F"/>
    <w:rsid w:val="00F96EDB"/>
    <w:rsid w:val="00F97202"/>
    <w:rsid w:val="00FA1116"/>
    <w:rsid w:val="00FA1341"/>
    <w:rsid w:val="00FA1AAE"/>
    <w:rsid w:val="00FA1B95"/>
    <w:rsid w:val="00FA21B3"/>
    <w:rsid w:val="00FA2640"/>
    <w:rsid w:val="00FA29F7"/>
    <w:rsid w:val="00FA30F5"/>
    <w:rsid w:val="00FA33AB"/>
    <w:rsid w:val="00FA3602"/>
    <w:rsid w:val="00FA475B"/>
    <w:rsid w:val="00FA47B3"/>
    <w:rsid w:val="00FA497C"/>
    <w:rsid w:val="00FA51B4"/>
    <w:rsid w:val="00FA5412"/>
    <w:rsid w:val="00FA55BB"/>
    <w:rsid w:val="00FA6204"/>
    <w:rsid w:val="00FA64DA"/>
    <w:rsid w:val="00FA6759"/>
    <w:rsid w:val="00FA6C2A"/>
    <w:rsid w:val="00FA7120"/>
    <w:rsid w:val="00FA764E"/>
    <w:rsid w:val="00FA7E88"/>
    <w:rsid w:val="00FB05C6"/>
    <w:rsid w:val="00FB0C60"/>
    <w:rsid w:val="00FB0C95"/>
    <w:rsid w:val="00FB1CA9"/>
    <w:rsid w:val="00FB20D3"/>
    <w:rsid w:val="00FB2402"/>
    <w:rsid w:val="00FB2526"/>
    <w:rsid w:val="00FB257C"/>
    <w:rsid w:val="00FB2580"/>
    <w:rsid w:val="00FB27BE"/>
    <w:rsid w:val="00FB2EEC"/>
    <w:rsid w:val="00FB300E"/>
    <w:rsid w:val="00FB3466"/>
    <w:rsid w:val="00FB3764"/>
    <w:rsid w:val="00FB3A6B"/>
    <w:rsid w:val="00FB3AA6"/>
    <w:rsid w:val="00FB4BBD"/>
    <w:rsid w:val="00FB4DDB"/>
    <w:rsid w:val="00FB5169"/>
    <w:rsid w:val="00FB6868"/>
    <w:rsid w:val="00FB6905"/>
    <w:rsid w:val="00FB7224"/>
    <w:rsid w:val="00FB739A"/>
    <w:rsid w:val="00FB7D94"/>
    <w:rsid w:val="00FC00E5"/>
    <w:rsid w:val="00FC0F0B"/>
    <w:rsid w:val="00FC13E3"/>
    <w:rsid w:val="00FC1936"/>
    <w:rsid w:val="00FC1BBA"/>
    <w:rsid w:val="00FC1F14"/>
    <w:rsid w:val="00FC3372"/>
    <w:rsid w:val="00FC4110"/>
    <w:rsid w:val="00FC4430"/>
    <w:rsid w:val="00FC4495"/>
    <w:rsid w:val="00FC5858"/>
    <w:rsid w:val="00FC59AA"/>
    <w:rsid w:val="00FC6C3A"/>
    <w:rsid w:val="00FC70A1"/>
    <w:rsid w:val="00FC764A"/>
    <w:rsid w:val="00FD00AD"/>
    <w:rsid w:val="00FD04CF"/>
    <w:rsid w:val="00FD1193"/>
    <w:rsid w:val="00FD1EE8"/>
    <w:rsid w:val="00FD24E1"/>
    <w:rsid w:val="00FD3003"/>
    <w:rsid w:val="00FD33F2"/>
    <w:rsid w:val="00FD3630"/>
    <w:rsid w:val="00FD37E0"/>
    <w:rsid w:val="00FD38EA"/>
    <w:rsid w:val="00FD4AE5"/>
    <w:rsid w:val="00FD4F6D"/>
    <w:rsid w:val="00FD5692"/>
    <w:rsid w:val="00FD6882"/>
    <w:rsid w:val="00FD6A53"/>
    <w:rsid w:val="00FD7450"/>
    <w:rsid w:val="00FD75B8"/>
    <w:rsid w:val="00FD78E1"/>
    <w:rsid w:val="00FE08EA"/>
    <w:rsid w:val="00FE109F"/>
    <w:rsid w:val="00FE1185"/>
    <w:rsid w:val="00FE134D"/>
    <w:rsid w:val="00FE22DD"/>
    <w:rsid w:val="00FE2DD3"/>
    <w:rsid w:val="00FE31A7"/>
    <w:rsid w:val="00FE3AB7"/>
    <w:rsid w:val="00FE3C1C"/>
    <w:rsid w:val="00FE4136"/>
    <w:rsid w:val="00FE431E"/>
    <w:rsid w:val="00FE444C"/>
    <w:rsid w:val="00FE4A2B"/>
    <w:rsid w:val="00FE50CD"/>
    <w:rsid w:val="00FE5336"/>
    <w:rsid w:val="00FE5C52"/>
    <w:rsid w:val="00FE5F5F"/>
    <w:rsid w:val="00FE5F8C"/>
    <w:rsid w:val="00FE76AA"/>
    <w:rsid w:val="00FF01FD"/>
    <w:rsid w:val="00FF0743"/>
    <w:rsid w:val="00FF09DA"/>
    <w:rsid w:val="00FF0F95"/>
    <w:rsid w:val="00FF1397"/>
    <w:rsid w:val="00FF1F6D"/>
    <w:rsid w:val="00FF1FB6"/>
    <w:rsid w:val="00FF1FE4"/>
    <w:rsid w:val="00FF2062"/>
    <w:rsid w:val="00FF235F"/>
    <w:rsid w:val="00FF3941"/>
    <w:rsid w:val="00FF4051"/>
    <w:rsid w:val="00FF4095"/>
    <w:rsid w:val="00FF40E1"/>
    <w:rsid w:val="00FF42F5"/>
    <w:rsid w:val="00FF48BD"/>
    <w:rsid w:val="00FF4F64"/>
    <w:rsid w:val="00FF504B"/>
    <w:rsid w:val="00FF53A5"/>
    <w:rsid w:val="00FF5643"/>
    <w:rsid w:val="00FF5C20"/>
    <w:rsid w:val="00FF682A"/>
    <w:rsid w:val="00FF752D"/>
    <w:rsid w:val="00FF7E74"/>
    <w:rsid w:val="0D9B3A8F"/>
    <w:rsid w:val="0FC03C25"/>
    <w:rsid w:val="1B886CC9"/>
    <w:rsid w:val="21103EE7"/>
    <w:rsid w:val="212D389C"/>
    <w:rsid w:val="2A7F2358"/>
    <w:rsid w:val="2BC92DEE"/>
    <w:rsid w:val="2EBD2946"/>
    <w:rsid w:val="350222C3"/>
    <w:rsid w:val="3B837B26"/>
    <w:rsid w:val="3FE27A61"/>
    <w:rsid w:val="41A5551C"/>
    <w:rsid w:val="4736265F"/>
    <w:rsid w:val="548E3195"/>
    <w:rsid w:val="553158EE"/>
    <w:rsid w:val="607E5ACC"/>
    <w:rsid w:val="624B1CB6"/>
    <w:rsid w:val="67474B63"/>
    <w:rsid w:val="793B7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6A165A7"/>
  <w15:docId w15:val="{A9A836AF-258B-47A1-BA6D-FE3C98843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ascii="Times New Roman" w:eastAsia="宋体" w:hAnsi="Times New Roman" w:cs="Times New Roman"/>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unhideWhenUsed/>
    <w:qFormat/>
    <w:pPr>
      <w:keepNext/>
      <w:numPr>
        <w:ilvl w:val="1"/>
        <w:numId w:val="1"/>
      </w:numPr>
      <w:tabs>
        <w:tab w:val="left" w:pos="432"/>
      </w:tabs>
      <w:spacing w:before="120"/>
      <w:outlineLvl w:val="1"/>
    </w:pPr>
    <w:rPr>
      <w:rFonts w:eastAsiaTheme="majorEastAsia"/>
      <w:b/>
      <w:sz w:val="24"/>
      <w:szCs w:val="26"/>
    </w:rPr>
  </w:style>
  <w:style w:type="paragraph" w:styleId="30">
    <w:name w:val="heading 3"/>
    <w:basedOn w:val="a"/>
    <w:next w:val="a"/>
    <w:link w:val="3Char"/>
    <w:unhideWhenUsed/>
    <w:qFormat/>
    <w:pPr>
      <w:keepNext/>
      <w:numPr>
        <w:ilvl w:val="2"/>
        <w:numId w:val="1"/>
      </w:numPr>
      <w:spacing w:before="120"/>
      <w:outlineLvl w:val="2"/>
    </w:pPr>
    <w:rPr>
      <w:rFonts w:eastAsiaTheme="majorEastAsia"/>
      <w:b/>
      <w:szCs w:val="24"/>
    </w:rPr>
  </w:style>
  <w:style w:type="paragraph" w:styleId="4">
    <w:name w:val="heading 4"/>
    <w:basedOn w:val="a"/>
    <w:next w:val="a"/>
    <w:link w:val="4Char"/>
    <w:unhideWhenUsed/>
    <w:qFormat/>
    <w:pPr>
      <w:keepNext/>
      <w:numPr>
        <w:ilvl w:val="3"/>
        <w:numId w:val="1"/>
      </w:numPr>
      <w:tabs>
        <w:tab w:val="left" w:pos="432"/>
      </w:tabs>
      <w:spacing w:before="120"/>
      <w:outlineLvl w:val="3"/>
    </w:pPr>
    <w:rPr>
      <w:rFonts w:eastAsiaTheme="majorEastAsia"/>
      <w:b/>
      <w:i/>
      <w:iCs/>
    </w:rPr>
  </w:style>
  <w:style w:type="paragraph" w:styleId="5">
    <w:name w:val="heading 5"/>
    <w:basedOn w:val="a"/>
    <w:next w:val="a"/>
    <w:link w:val="5Char"/>
    <w:unhideWhenUsed/>
    <w:qFormat/>
    <w:pPr>
      <w:keepNext/>
      <w:numPr>
        <w:ilvl w:val="4"/>
        <w:numId w:val="1"/>
      </w:numPr>
      <w:spacing w:before="120"/>
      <w:outlineLvl w:val="4"/>
    </w:pPr>
    <w:rPr>
      <w:rFonts w:eastAsiaTheme="majorEastAsia"/>
      <w:b/>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rPr>
  </w:style>
  <w:style w:type="paragraph" w:styleId="22">
    <w:name w:val="List Number 2"/>
    <w:basedOn w:val="a4"/>
    <w:qFormat/>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basedOn w:val="a"/>
    <w:next w:val="a"/>
    <w:link w:val="Char"/>
    <w:qFormat/>
    <w:pPr>
      <w:jc w:val="center"/>
    </w:pPr>
    <w:rPr>
      <w:rFonts w:eastAsiaTheme="minorEastAsia"/>
      <w:b/>
      <w:bCs/>
      <w:sz w:val="21"/>
      <w:lang w:eastAsia="zh-CN"/>
    </w:rPr>
  </w:style>
  <w:style w:type="paragraph" w:styleId="a7">
    <w:name w:val="Document Map"/>
    <w:basedOn w:val="a"/>
    <w:link w:val="Char0"/>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8">
    <w:name w:val="annotation text"/>
    <w:basedOn w:val="a"/>
    <w:link w:val="Char1"/>
    <w:uiPriority w:val="99"/>
    <w:unhideWhenUsed/>
    <w:qFormat/>
    <w:rPr>
      <w:sz w:val="20"/>
      <w:szCs w:val="20"/>
    </w:rPr>
  </w:style>
  <w:style w:type="paragraph" w:styleId="a9">
    <w:name w:val="Body Text"/>
    <w:basedOn w:val="a"/>
    <w:link w:val="Char2"/>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unhideWhenUsed/>
    <w:qFormat/>
    <w:pPr>
      <w:spacing w:after="0"/>
    </w:pPr>
    <w:rPr>
      <w:rFonts w:ascii="Segoe UI" w:hAnsi="Segoe UI" w:cs="Segoe UI"/>
      <w:sz w:val="18"/>
      <w:szCs w:val="18"/>
    </w:rPr>
  </w:style>
  <w:style w:type="paragraph" w:styleId="ab">
    <w:name w:val="footer"/>
    <w:basedOn w:val="a"/>
    <w:link w:val="Char4"/>
    <w:unhideWhenUsed/>
    <w:qFormat/>
    <w:pPr>
      <w:tabs>
        <w:tab w:val="center" w:pos="4153"/>
        <w:tab w:val="right" w:pos="8306"/>
      </w:tabs>
      <w:jc w:val="left"/>
    </w:pPr>
    <w:rPr>
      <w:sz w:val="18"/>
      <w:szCs w:val="18"/>
    </w:rPr>
  </w:style>
  <w:style w:type="paragraph" w:styleId="ac">
    <w:name w:val="header"/>
    <w:basedOn w:val="a"/>
    <w:link w:val="Char5"/>
    <w:unhideWhenUsed/>
    <w:qFormat/>
    <w:pPr>
      <w:pBdr>
        <w:bottom w:val="single" w:sz="6" w:space="1" w:color="auto"/>
      </w:pBdr>
      <w:tabs>
        <w:tab w:val="center" w:pos="4153"/>
        <w:tab w:val="right" w:pos="8306"/>
      </w:tabs>
      <w:jc w:val="center"/>
    </w:pPr>
    <w:rPr>
      <w:sz w:val="18"/>
      <w:szCs w:val="18"/>
    </w:rPr>
  </w:style>
  <w:style w:type="paragraph" w:styleId="ad">
    <w:name w:val="footnote text"/>
    <w:basedOn w:val="a"/>
    <w:link w:val="Char6"/>
    <w:qFormat/>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90">
    <w:name w:val="toc 9"/>
    <w:basedOn w:val="80"/>
    <w:next w:val="a"/>
    <w:uiPriority w:val="39"/>
    <w:qFormat/>
    <w:pPr>
      <w:ind w:left="1418" w:hanging="1418"/>
    </w:pPr>
  </w:style>
  <w:style w:type="paragraph" w:styleId="ae">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
    <w:name w:val="annotation subject"/>
    <w:basedOn w:val="a8"/>
    <w:next w:val="a8"/>
    <w:link w:val="Char7"/>
    <w:unhideWhenUsed/>
    <w:qFormat/>
    <w:rPr>
      <w:b/>
      <w:bCs/>
    </w:rPr>
  </w:style>
  <w:style w:type="table" w:styleId="af0">
    <w:name w:val="Table Grid"/>
    <w:basedOn w:val="a1"/>
    <w:uiPriority w:val="5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basedOn w:val="a0"/>
    <w:unhideWhenUsed/>
    <w:qFormat/>
    <w:rPr>
      <w:sz w:val="16"/>
      <w:szCs w:val="16"/>
    </w:rPr>
  </w:style>
  <w:style w:type="character" w:styleId="af5">
    <w:name w:val="footnote reference"/>
    <w:qFormat/>
    <w:rPr>
      <w:b/>
      <w:position w:val="6"/>
      <w:sz w:val="16"/>
    </w:r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qFormat/>
    <w:rPr>
      <w:rFonts w:ascii="Times New Roman" w:eastAsiaTheme="majorEastAsia" w:hAnsi="Times New Roman" w:cs="Times New Roman"/>
      <w:b/>
      <w:kern w:val="0"/>
      <w:sz w:val="22"/>
      <w:szCs w:val="24"/>
      <w:lang w:eastAsia="en-US"/>
    </w:rPr>
  </w:style>
  <w:style w:type="character" w:customStyle="1" w:styleId="4Char">
    <w:name w:val="标题 4 Char"/>
    <w:basedOn w:val="a0"/>
    <w:link w:val="4"/>
    <w:qFormat/>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qFormat/>
    <w:rPr>
      <w:rFonts w:ascii="Times New Roman" w:eastAsiaTheme="majorEastAsia" w:hAnsi="Times New Roman" w:cs="Times New Roman"/>
      <w:b/>
      <w:kern w:val="0"/>
      <w:sz w:val="22"/>
      <w:lang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character" w:customStyle="1" w:styleId="Char">
    <w:name w:val="题注 Char"/>
    <w:link w:val="a6"/>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6">
    <w:name w:val="List Paragraph"/>
    <w:basedOn w:val="a"/>
    <w:link w:val="Char8"/>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link w:val="af6"/>
    <w:uiPriority w:val="34"/>
    <w:qFormat/>
    <w:rPr>
      <w:rFonts w:ascii="Calibri" w:eastAsia="宋体" w:hAnsi="Calibri" w:cs="Calibri"/>
      <w:kern w:val="0"/>
      <w:szCs w:val="21"/>
    </w:rPr>
  </w:style>
  <w:style w:type="character" w:customStyle="1" w:styleId="Char5">
    <w:name w:val="页眉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页脚 Char"/>
    <w:basedOn w:val="a0"/>
    <w:link w:val="ab"/>
    <w:uiPriority w:val="99"/>
    <w:qFormat/>
    <w:rPr>
      <w:rFonts w:ascii="Times New Roman" w:eastAsia="宋体" w:hAnsi="Times New Roman" w:cs="Times New Roman"/>
      <w:kern w:val="0"/>
      <w:sz w:val="18"/>
      <w:szCs w:val="18"/>
      <w:lang w:eastAsia="en-US"/>
    </w:rPr>
  </w:style>
  <w:style w:type="character" w:customStyle="1" w:styleId="Char3">
    <w:name w:val="批注框文本 Char"/>
    <w:basedOn w:val="a0"/>
    <w:link w:val="aa"/>
    <w:qFormat/>
    <w:rPr>
      <w:rFonts w:ascii="Segoe UI" w:eastAsia="宋体" w:hAnsi="Segoe UI" w:cs="Segoe UI"/>
      <w:kern w:val="0"/>
      <w:sz w:val="18"/>
      <w:szCs w:val="18"/>
      <w:lang w:eastAsia="en-US"/>
    </w:rPr>
  </w:style>
  <w:style w:type="character" w:styleId="af7">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2">
    <w:name w:val="正文文本 Char"/>
    <w:basedOn w:val="a0"/>
    <w:link w:val="a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8"/>
    <w:uiPriority w:val="99"/>
    <w:qFormat/>
    <w:rPr>
      <w:rFonts w:ascii="Times New Roman" w:eastAsia="宋体" w:hAnsi="Times New Roman" w:cs="Times New Roman"/>
      <w:kern w:val="0"/>
      <w:sz w:val="20"/>
      <w:szCs w:val="20"/>
      <w:lang w:eastAsia="en-US"/>
    </w:rPr>
  </w:style>
  <w:style w:type="character" w:customStyle="1" w:styleId="Char7">
    <w:name w:val="批注主题 Char"/>
    <w:basedOn w:val="Char1"/>
    <w:link w:val="af"/>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rPr>
      <w:rFonts w:ascii="Times New Roman" w:eastAsia="宋体" w:hAnsi="Times New Roman" w:cs="Times New Roman"/>
      <w:sz w:val="22"/>
      <w:szCs w:val="22"/>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rPr>
  </w:style>
  <w:style w:type="paragraph" w:customStyle="1" w:styleId="ZH">
    <w:name w:val="ZH"/>
    <w:qFormat/>
    <w:pPr>
      <w:framePr w:wrap="notBeside" w:vAnchor="page" w:hAnchor="margin" w:xAlign="center" w:y="6805"/>
      <w:widowControl w:val="0"/>
    </w:pPr>
    <w:rPr>
      <w:rFonts w:ascii="Arial" w:hAnsi="Arial" w:cs="Times New Roman"/>
      <w:lang w:val="en-GB"/>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6">
    <w:name w:val="脚注文本 Char"/>
    <w:basedOn w:val="a0"/>
    <w:link w:val="ad"/>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line="180" w:lineRule="exact"/>
    </w:pPr>
    <w:rPr>
      <w:rFonts w:ascii="MS LineDraw" w:hAnsi="MS LineDraw" w:cs="Times New Roman"/>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rPr>
  </w:style>
  <w:style w:type="paragraph" w:customStyle="1" w:styleId="ZD">
    <w:name w:val="ZD"/>
    <w:qFormat/>
    <w:pPr>
      <w:framePr w:wrap="notBeside" w:vAnchor="page" w:hAnchor="margin" w:y="15764"/>
      <w:widowControl w:val="0"/>
    </w:pPr>
    <w:rPr>
      <w:rFonts w:ascii="Arial" w:hAnsi="Arial" w:cs="Times New Roman"/>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rPr>
      <w:rFonts w:ascii="Arial" w:hAnsi="Arial" w:cs="Times New Roman"/>
      <w:sz w:val="24"/>
      <w:lang w:val="en-GB"/>
    </w:rPr>
  </w:style>
  <w:style w:type="character" w:customStyle="1" w:styleId="Char0">
    <w:name w:val="文档结构图 Char"/>
    <w:basedOn w:val="a0"/>
    <w:link w:val="a7"/>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0">
    <w:name w:val="列出段落 Char1"/>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tabs>
        <w:tab w:val="clear" w:pos="1304"/>
      </w:tabs>
    </w:pPr>
    <w:rPr>
      <w:rFonts w:eastAsia="宋体"/>
      <w:lang w:eastAsia="ja-JP"/>
    </w:r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9"/>
    <w:qFormat/>
    <w:pPr>
      <w:numPr>
        <w:numId w:val="9"/>
      </w:numPr>
      <w:spacing w:after="120"/>
      <w:jc w:val="both"/>
    </w:pPr>
    <w:rPr>
      <w:rFonts w:ascii="Arial" w:eastAsia="宋体"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5.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784D98-C103-42C2-8705-C5BE7BA24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7066</Words>
  <Characters>40282</Characters>
  <Application>Microsoft Office Word</Application>
  <DocSecurity>0</DocSecurity>
  <Lines>335</Lines>
  <Paragraphs>94</Paragraphs>
  <ScaleCrop>false</ScaleCrop>
  <Company>Huawei Technologies Co.,Ltd.</Company>
  <LinksUpToDate>false</LinksUpToDate>
  <CharactersWithSpaces>47254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yangyubo (A)</dc:creator>
  <cp:lastModifiedBy>Huawei, HiSilicon</cp:lastModifiedBy>
  <cp:revision>24</cp:revision>
  <dcterms:created xsi:type="dcterms:W3CDTF">2021-04-16T03:38:00Z</dcterms:created>
  <dcterms:modified xsi:type="dcterms:W3CDTF">2021-04-16T04:21:00Z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(3)dqwZ1yBl1+heWlPEsxXYgVvlWIe7YqdzTW9uNBwI49p7DBgy1kkWOC06i8w3xQ6ebNRIlEuZ
c6t3rzU9EA4IV6DoB3NDG5LIg0/kkG/gPGUTY1S/3zS0uoPKjKtdE467AoiEfM0zGxrYEI+M
f4P6IakD7d0azY5P2I0PpFfe9BizDByP8pJwmP7st/8StZfbP9w5p7A6t6MbFb+FOOHj96nW
4cCJbSkrpDGYVJQykd</vt:lpwstr>
  </property>
  <property fmtid="{D5CDD505-2E9C-101B-9397-08002B2CF9AE}" pid="3" name="_2015_ms_pID_7253431">
    <vt:lpwstr>Bpo9kYPD1J4LFtUKKzMT1W/MbVYdnI2E3aKA7xiBC5T04D/0L/5eTB
lcM+LkZXGRVdTSwZlm1OwhSBz/oF+AhJOA9Y5bae8IOqDqB42KokEaq4r5+rWA9sEI8ODaYo
6hP76Y9/hpGBIwFx4VixZHAwzvmpHD+RU6TG6Fc0ptH5UxuziNoSVn2uiVXwCf7IbtOyUQje
Yy5hvLaQVoGwhfcdFFN1HTtQ8WQHso5DvH4X</vt:lpwstr>
  </property>
  <property fmtid="{D5CDD505-2E9C-101B-9397-08002B2CF9AE}" pid="4" name="_2015_ms_pID_7253432">
    <vt:lpwstr>4A==</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1618233531</vt:lpwstr>
  </property>
</Properties>
</file>